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5040"/>
        <w:gridCol w:w="2898"/>
      </w:tblGrid>
      <w:tr w:rsidR="00D11FDB" w14:paraId="0EB8EAA8" w14:textId="77777777" w:rsidTr="00D11FDB">
        <w:tc>
          <w:tcPr>
            <w:tcW w:w="1638" w:type="dxa"/>
            <w:vAlign w:val="center"/>
          </w:tcPr>
          <w:p w14:paraId="37102F8F" w14:textId="77777777" w:rsidR="00D11FDB" w:rsidRDefault="00D11FDB" w:rsidP="00D11FDB">
            <w:pPr>
              <w:pStyle w:val="NormalWeb"/>
              <w:spacing w:before="0" w:beforeAutospacing="0" w:after="120" w:afterAutospacing="0"/>
              <w:rPr>
                <w:rFonts w:ascii="Georgia" w:hAnsi="Georgia"/>
                <w:b/>
              </w:rPr>
            </w:pPr>
            <w:r>
              <w:rPr>
                <w:noProof/>
              </w:rPr>
              <w:drawing>
                <wp:inline distT="0" distB="0" distL="0" distR="0" wp14:anchorId="04F31325" wp14:editId="7C322E3B">
                  <wp:extent cx="409575" cy="52992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R Logo PNG-Sma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364" cy="530948"/>
                          </a:xfrm>
                          <a:prstGeom prst="rect">
                            <a:avLst/>
                          </a:prstGeom>
                        </pic:spPr>
                      </pic:pic>
                    </a:graphicData>
                  </a:graphic>
                </wp:inline>
              </w:drawing>
            </w:r>
          </w:p>
        </w:tc>
        <w:tc>
          <w:tcPr>
            <w:tcW w:w="5040" w:type="dxa"/>
            <w:vAlign w:val="center"/>
          </w:tcPr>
          <w:p w14:paraId="02FD6236" w14:textId="2830528B" w:rsidR="00D11FDB" w:rsidRDefault="00212130" w:rsidP="00D11FDB">
            <w:pPr>
              <w:pStyle w:val="NormalWeb"/>
              <w:spacing w:before="0" w:beforeAutospacing="0" w:after="120" w:afterAutospacing="0"/>
              <w:jc w:val="center"/>
              <w:rPr>
                <w:rFonts w:ascii="Georgia" w:hAnsi="Georgia"/>
                <w:b/>
              </w:rPr>
            </w:pPr>
            <w:r>
              <w:rPr>
                <w:rFonts w:ascii="Georgia" w:hAnsi="Georgia"/>
                <w:b/>
                <w:noProof/>
              </w:rPr>
              <w:drawing>
                <wp:inline distT="0" distB="0" distL="0" distR="0" wp14:anchorId="60DB74D0" wp14:editId="58BE5E5A">
                  <wp:extent cx="1367625" cy="870468"/>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hropolog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4402" cy="887511"/>
                          </a:xfrm>
                          <a:prstGeom prst="rect">
                            <a:avLst/>
                          </a:prstGeom>
                        </pic:spPr>
                      </pic:pic>
                    </a:graphicData>
                  </a:graphic>
                </wp:inline>
              </w:drawing>
            </w:r>
          </w:p>
        </w:tc>
        <w:tc>
          <w:tcPr>
            <w:tcW w:w="2898" w:type="dxa"/>
            <w:vAlign w:val="center"/>
          </w:tcPr>
          <w:p w14:paraId="4DAD5C40" w14:textId="24F3AF60" w:rsidR="00D11FDB" w:rsidRDefault="00D11FDB" w:rsidP="00D11FDB">
            <w:pPr>
              <w:pStyle w:val="NormalWeb"/>
              <w:spacing w:before="0" w:beforeAutospacing="0" w:after="120" w:afterAutospacing="0"/>
              <w:jc w:val="right"/>
              <w:rPr>
                <w:rFonts w:ascii="Georgia" w:hAnsi="Georgia"/>
                <w:b/>
              </w:rPr>
            </w:pPr>
          </w:p>
        </w:tc>
      </w:tr>
    </w:tbl>
    <w:p w14:paraId="670EEC9F" w14:textId="4C817BFD" w:rsidR="00092A4A" w:rsidRPr="007461FD" w:rsidRDefault="00CC6D21" w:rsidP="009F4CE9">
      <w:pPr>
        <w:pStyle w:val="NormalWeb"/>
        <w:spacing w:before="120" w:beforeAutospacing="0" w:after="240" w:afterAutospacing="0"/>
        <w:jc w:val="center"/>
        <w:rPr>
          <w:rFonts w:asciiTheme="minorHAnsi" w:hAnsiTheme="minorHAnsi" w:cstheme="minorHAnsi"/>
          <w:b/>
          <w:color w:val="0070C0"/>
          <w:sz w:val="40"/>
          <w:szCs w:val="22"/>
        </w:rPr>
      </w:pPr>
      <w:r>
        <w:rPr>
          <w:rFonts w:asciiTheme="minorHAnsi" w:hAnsiTheme="minorHAnsi" w:cstheme="minorHAnsi"/>
          <w:b/>
          <w:color w:val="0070C0"/>
          <w:sz w:val="40"/>
          <w:szCs w:val="22"/>
        </w:rPr>
        <w:t>Summer Field school in Archaeology and Heritage Management</w:t>
      </w:r>
      <w:r>
        <w:rPr>
          <w:rFonts w:asciiTheme="minorHAnsi" w:hAnsiTheme="minorHAnsi" w:cstheme="minorHAnsi"/>
          <w:b/>
          <w:color w:val="0070C0"/>
          <w:sz w:val="40"/>
          <w:szCs w:val="22"/>
        </w:rPr>
        <w:t xml:space="preserve"> at Amache, C</w:t>
      </w:r>
      <w:r w:rsidR="00F37A35">
        <w:rPr>
          <w:rFonts w:asciiTheme="minorHAnsi" w:hAnsiTheme="minorHAnsi" w:cstheme="minorHAnsi"/>
          <w:b/>
          <w:color w:val="0070C0"/>
          <w:sz w:val="40"/>
          <w:szCs w:val="22"/>
        </w:rPr>
        <w:t>olorado</w:t>
      </w:r>
    </w:p>
    <w:p w14:paraId="4ACE71A6" w14:textId="2214F711" w:rsidR="00022ADF" w:rsidRPr="00316E6B" w:rsidRDefault="00022ADF" w:rsidP="00022ADF">
      <w:pPr>
        <w:pStyle w:val="NormalWeb"/>
        <w:spacing w:before="0" w:beforeAutospacing="0" w:after="0" w:afterAutospacing="0"/>
        <w:jc w:val="center"/>
        <w:rPr>
          <w:rFonts w:asciiTheme="minorHAnsi" w:hAnsiTheme="minorHAnsi" w:cstheme="minorHAnsi"/>
          <w:b/>
          <w:i/>
          <w:color w:val="002060"/>
          <w:sz w:val="28"/>
          <w:szCs w:val="22"/>
        </w:rPr>
      </w:pPr>
      <w:r w:rsidRPr="00316E6B">
        <w:rPr>
          <w:rFonts w:asciiTheme="minorHAnsi" w:hAnsiTheme="minorHAnsi" w:cstheme="minorHAnsi"/>
          <w:b/>
          <w:i/>
          <w:color w:val="002060"/>
          <w:sz w:val="28"/>
          <w:szCs w:val="22"/>
        </w:rPr>
        <w:t>Course ID: A</w:t>
      </w:r>
      <w:r w:rsidR="00CC6D21">
        <w:rPr>
          <w:rFonts w:asciiTheme="minorHAnsi" w:hAnsiTheme="minorHAnsi" w:cstheme="minorHAnsi"/>
          <w:b/>
          <w:i/>
          <w:color w:val="002060"/>
          <w:sz w:val="28"/>
          <w:szCs w:val="22"/>
        </w:rPr>
        <w:t>NTH 3990</w:t>
      </w:r>
    </w:p>
    <w:p w14:paraId="6DDE362E" w14:textId="164B07EE" w:rsidR="00283ABC" w:rsidRPr="00022ADF" w:rsidRDefault="001C1DCD" w:rsidP="007228A5">
      <w:pPr>
        <w:pStyle w:val="NormalWeb"/>
        <w:spacing w:before="0" w:beforeAutospacing="0" w:after="240" w:afterAutospacing="0"/>
        <w:jc w:val="center"/>
        <w:rPr>
          <w:rFonts w:asciiTheme="minorHAnsi" w:hAnsiTheme="minorHAnsi" w:cstheme="minorHAnsi"/>
          <w:b/>
          <w:i/>
          <w:color w:val="002060"/>
          <w:sz w:val="28"/>
          <w:szCs w:val="22"/>
        </w:rPr>
      </w:pPr>
      <w:r w:rsidRPr="00022ADF">
        <w:rPr>
          <w:rFonts w:asciiTheme="minorHAnsi" w:hAnsiTheme="minorHAnsi" w:cstheme="minorHAnsi"/>
          <w:b/>
          <w:i/>
          <w:color w:val="002060"/>
          <w:sz w:val="28"/>
          <w:szCs w:val="22"/>
        </w:rPr>
        <w:t xml:space="preserve">June </w:t>
      </w:r>
      <w:r w:rsidR="00BE4A5C">
        <w:rPr>
          <w:rFonts w:asciiTheme="minorHAnsi" w:hAnsiTheme="minorHAnsi" w:cstheme="minorHAnsi"/>
          <w:b/>
          <w:i/>
          <w:color w:val="002060"/>
          <w:sz w:val="28"/>
          <w:szCs w:val="22"/>
        </w:rPr>
        <w:t>10</w:t>
      </w:r>
      <w:r w:rsidRPr="00022ADF">
        <w:rPr>
          <w:rFonts w:asciiTheme="minorHAnsi" w:hAnsiTheme="minorHAnsi" w:cstheme="minorHAnsi"/>
          <w:b/>
          <w:i/>
          <w:color w:val="002060"/>
          <w:sz w:val="28"/>
          <w:szCs w:val="22"/>
        </w:rPr>
        <w:t xml:space="preserve"> – July 14, 2018</w:t>
      </w:r>
    </w:p>
    <w:p w14:paraId="00D18384" w14:textId="77777777" w:rsidR="00C01170" w:rsidRPr="007461FD" w:rsidRDefault="00DB4615" w:rsidP="00022ADF">
      <w:pPr>
        <w:pStyle w:val="NormalWeb"/>
        <w:spacing w:before="0" w:beforeAutospacing="0" w:after="0" w:afterAutospacing="0"/>
        <w:rPr>
          <w:rFonts w:asciiTheme="minorHAnsi" w:hAnsiTheme="minorHAnsi" w:cstheme="minorHAnsi"/>
          <w:b/>
          <w:sz w:val="22"/>
          <w:szCs w:val="22"/>
        </w:rPr>
      </w:pPr>
      <w:r w:rsidRPr="007461FD">
        <w:rPr>
          <w:rFonts w:asciiTheme="minorHAnsi" w:hAnsiTheme="minorHAnsi" w:cstheme="minorHAnsi"/>
          <w:b/>
          <w:sz w:val="22"/>
          <w:szCs w:val="22"/>
        </w:rPr>
        <w:t>FIELD SCHOOL DIRECTOR</w:t>
      </w:r>
      <w:r w:rsidR="003363FF">
        <w:rPr>
          <w:rFonts w:asciiTheme="minorHAnsi" w:hAnsiTheme="minorHAnsi" w:cstheme="minorHAnsi"/>
          <w:b/>
          <w:sz w:val="22"/>
          <w:szCs w:val="22"/>
        </w:rPr>
        <w:t>(S):</w:t>
      </w:r>
      <w:bookmarkStart w:id="0" w:name="_GoBack"/>
      <w:bookmarkEnd w:id="0"/>
    </w:p>
    <w:p w14:paraId="43F4E239" w14:textId="1F1F0B66" w:rsidR="00022ADF" w:rsidRDefault="001C1DCD" w:rsidP="00022ADF">
      <w:pPr>
        <w:pStyle w:val="NormalWeb"/>
        <w:spacing w:before="0" w:beforeAutospacing="0" w:after="120" w:afterAutospacing="0"/>
        <w:rPr>
          <w:rStyle w:val="Hyperlink"/>
          <w:rFonts w:asciiTheme="minorHAnsi" w:hAnsiTheme="minorHAnsi" w:cstheme="minorHAnsi"/>
          <w:sz w:val="22"/>
          <w:szCs w:val="22"/>
        </w:rPr>
      </w:pPr>
      <w:r>
        <w:rPr>
          <w:rFonts w:asciiTheme="minorHAnsi" w:hAnsiTheme="minorHAnsi" w:cstheme="minorHAnsi"/>
          <w:sz w:val="22"/>
          <w:szCs w:val="22"/>
        </w:rPr>
        <w:t>Dr. Bonnie Clark, University of Denver (</w:t>
      </w:r>
      <w:r w:rsidR="002653C1" w:rsidRPr="00D36142">
        <w:rPr>
          <w:rFonts w:asciiTheme="minorHAnsi" w:hAnsiTheme="minorHAnsi" w:cstheme="minorHAnsi"/>
          <w:sz w:val="22"/>
          <w:szCs w:val="22"/>
        </w:rPr>
        <w:t>bclark@du.edu</w:t>
      </w:r>
      <w:r w:rsidR="00022ADF">
        <w:rPr>
          <w:rStyle w:val="Hyperlink"/>
          <w:rFonts w:asciiTheme="minorHAnsi" w:hAnsiTheme="minorHAnsi" w:cstheme="minorHAnsi"/>
          <w:sz w:val="22"/>
          <w:szCs w:val="22"/>
        </w:rPr>
        <w:t>)</w:t>
      </w:r>
    </w:p>
    <w:p w14:paraId="00AF1BB9" w14:textId="3869D0D4" w:rsidR="00C01170" w:rsidRPr="007461FD" w:rsidRDefault="00C01170" w:rsidP="007461FD">
      <w:pPr>
        <w:pStyle w:val="NormalWeb"/>
        <w:spacing w:before="0" w:beforeAutospacing="0" w:after="120" w:afterAutospacing="0"/>
        <w:jc w:val="cente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439"/>
      </w:tblGrid>
      <w:tr w:rsidR="009F4CE9" w14:paraId="7012912E" w14:textId="77777777" w:rsidTr="004F3368">
        <w:trPr>
          <w:trHeight w:val="403"/>
        </w:trPr>
        <w:tc>
          <w:tcPr>
            <w:tcW w:w="9288" w:type="dxa"/>
          </w:tcPr>
          <w:p w14:paraId="58C74799" w14:textId="4A883007" w:rsidR="009F4CE9" w:rsidRPr="009F4CE9" w:rsidRDefault="009D09D8" w:rsidP="009F4CE9">
            <w:pPr>
              <w:spacing w:before="120" w:after="120"/>
              <w:jc w:val="center"/>
              <w:rPr>
                <w:rFonts w:asciiTheme="minorHAnsi" w:hAnsiTheme="minorHAnsi" w:cstheme="minorHAnsi"/>
                <w:color w:val="002060"/>
                <w:sz w:val="22"/>
                <w:szCs w:val="22"/>
              </w:rPr>
            </w:pPr>
            <w:r>
              <w:rPr>
                <w:rFonts w:asciiTheme="minorHAnsi" w:hAnsiTheme="minorHAnsi" w:cstheme="minorHAnsi"/>
                <w:noProof/>
                <w:color w:val="002060"/>
                <w:sz w:val="22"/>
                <w:szCs w:val="22"/>
              </w:rPr>
              <w:drawing>
                <wp:inline distT="0" distB="0" distL="0" distR="0" wp14:anchorId="65A74D9D" wp14:editId="2E8AF370">
                  <wp:extent cx="5856605" cy="3190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7130272.jpg"/>
                          <pic:cNvPicPr/>
                        </pic:nvPicPr>
                        <pic:blipFill rotWithShape="1">
                          <a:blip r:embed="rId9">
                            <a:extLst>
                              <a:ext uri="{28A0092B-C50C-407E-A947-70E740481C1C}">
                                <a14:useLocalDpi xmlns:a14="http://schemas.microsoft.com/office/drawing/2010/main" val="0"/>
                              </a:ext>
                            </a:extLst>
                          </a:blip>
                          <a:srcRect l="1" t="11927" r="-7" b="15438"/>
                          <a:stretch/>
                        </pic:blipFill>
                        <pic:spPr bwMode="auto">
                          <a:xfrm>
                            <a:off x="0" y="0"/>
                            <a:ext cx="5876801" cy="32012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588614" w14:textId="77777777" w:rsidR="00283ABC" w:rsidRPr="007461FD" w:rsidRDefault="00283ABC">
      <w:pPr>
        <w:spacing w:line="360" w:lineRule="auto"/>
        <w:rPr>
          <w:rFonts w:asciiTheme="minorHAnsi" w:hAnsiTheme="minorHAnsi" w:cstheme="minorHAnsi"/>
          <w:sz w:val="22"/>
          <w:szCs w:val="22"/>
        </w:rPr>
      </w:pPr>
    </w:p>
    <w:p w14:paraId="461C6430" w14:textId="77777777" w:rsidR="007228A5" w:rsidRPr="007461FD" w:rsidRDefault="007228A5" w:rsidP="007461FD">
      <w:pPr>
        <w:pStyle w:val="NormalWeb"/>
        <w:spacing w:before="0" w:beforeAutospacing="0" w:after="120" w:afterAutospacing="0"/>
        <w:rPr>
          <w:rFonts w:asciiTheme="minorHAnsi" w:hAnsiTheme="minorHAnsi" w:cstheme="minorHAnsi"/>
          <w:b/>
          <w:sz w:val="22"/>
          <w:szCs w:val="22"/>
        </w:rPr>
      </w:pPr>
      <w:r w:rsidRPr="007461FD">
        <w:rPr>
          <w:rFonts w:asciiTheme="minorHAnsi" w:hAnsiTheme="minorHAnsi" w:cstheme="minorHAnsi"/>
          <w:b/>
          <w:sz w:val="22"/>
          <w:szCs w:val="22"/>
        </w:rPr>
        <w:t>INTRODUCTION</w:t>
      </w:r>
    </w:p>
    <w:p w14:paraId="05CE0E77" w14:textId="5EC47DF3" w:rsidR="009D09D8" w:rsidRDefault="00AD67E3" w:rsidP="00AD67E3">
      <w:pPr>
        <w:pStyle w:val="NormalWeb"/>
        <w:spacing w:after="120"/>
        <w:rPr>
          <w:rFonts w:asciiTheme="minorHAnsi" w:hAnsiTheme="minorHAnsi" w:cstheme="minorHAnsi"/>
          <w:sz w:val="22"/>
          <w:szCs w:val="22"/>
          <w:lang w:val="en-CA"/>
        </w:rPr>
      </w:pPr>
      <w:r w:rsidRPr="00AD67E3">
        <w:rPr>
          <w:rFonts w:asciiTheme="minorHAnsi" w:hAnsiTheme="minorHAnsi" w:cstheme="minorHAnsi"/>
          <w:sz w:val="22"/>
          <w:szCs w:val="22"/>
        </w:rPr>
        <w:t xml:space="preserve">This field class will take place at </w:t>
      </w:r>
      <w:r w:rsidR="006442E1">
        <w:rPr>
          <w:rFonts w:asciiTheme="minorHAnsi" w:hAnsiTheme="minorHAnsi" w:cstheme="minorHAnsi"/>
          <w:sz w:val="22"/>
          <w:szCs w:val="22"/>
          <w:lang w:val="en-CA"/>
        </w:rPr>
        <w:t>Amache, a former World War II-</w:t>
      </w:r>
      <w:r w:rsidR="009D09D8">
        <w:rPr>
          <w:rFonts w:asciiTheme="minorHAnsi" w:hAnsiTheme="minorHAnsi" w:cstheme="minorHAnsi"/>
          <w:sz w:val="22"/>
          <w:szCs w:val="22"/>
          <w:lang w:val="en-CA"/>
        </w:rPr>
        <w:t>era Japanese American incarceration</w:t>
      </w:r>
      <w:r w:rsidRPr="00AD67E3">
        <w:rPr>
          <w:rFonts w:asciiTheme="minorHAnsi" w:hAnsiTheme="minorHAnsi" w:cstheme="minorHAnsi"/>
          <w:sz w:val="22"/>
          <w:szCs w:val="22"/>
          <w:lang w:val="en-CA"/>
        </w:rPr>
        <w:t xml:space="preserve"> camp loc</w:t>
      </w:r>
      <w:r w:rsidR="004F3368">
        <w:rPr>
          <w:rFonts w:asciiTheme="minorHAnsi" w:hAnsiTheme="minorHAnsi" w:cstheme="minorHAnsi"/>
          <w:sz w:val="22"/>
          <w:szCs w:val="22"/>
          <w:lang w:val="en-CA"/>
        </w:rPr>
        <w:t>ated in southeastern Colorado</w:t>
      </w:r>
      <w:r w:rsidR="00212130">
        <w:rPr>
          <w:rFonts w:asciiTheme="minorHAnsi" w:hAnsiTheme="minorHAnsi" w:cstheme="minorHAnsi"/>
          <w:sz w:val="22"/>
          <w:szCs w:val="22"/>
          <w:lang w:val="en-CA"/>
        </w:rPr>
        <w:t>, and its associated museum</w:t>
      </w:r>
      <w:r w:rsidR="009D09D8">
        <w:rPr>
          <w:rFonts w:asciiTheme="minorHAnsi" w:hAnsiTheme="minorHAnsi" w:cstheme="minorHAnsi"/>
          <w:sz w:val="22"/>
          <w:szCs w:val="22"/>
          <w:lang w:val="en-CA"/>
        </w:rPr>
        <w:t>. With</w:t>
      </w:r>
      <w:r w:rsidRPr="00AD67E3">
        <w:rPr>
          <w:rFonts w:asciiTheme="minorHAnsi" w:hAnsiTheme="minorHAnsi" w:cstheme="minorHAnsi"/>
          <w:sz w:val="22"/>
          <w:szCs w:val="22"/>
          <w:lang w:val="en-CA"/>
        </w:rPr>
        <w:t xml:space="preserve"> remnant landscaping, largely intact building foundations, scattered surface artifacts, and both for</w:t>
      </w:r>
      <w:r w:rsidR="009D09D8">
        <w:rPr>
          <w:rFonts w:asciiTheme="minorHAnsi" w:hAnsiTheme="minorHAnsi" w:cstheme="minorHAnsi"/>
          <w:sz w:val="22"/>
          <w:szCs w:val="22"/>
          <w:lang w:val="en-CA"/>
        </w:rPr>
        <w:t xml:space="preserve">mal and informal trash dumps, the site retains significant </w:t>
      </w:r>
      <w:r w:rsidR="004F3368">
        <w:rPr>
          <w:rFonts w:asciiTheme="minorHAnsi" w:hAnsiTheme="minorHAnsi" w:cstheme="minorHAnsi"/>
          <w:sz w:val="22"/>
          <w:szCs w:val="22"/>
          <w:lang w:val="en-CA"/>
        </w:rPr>
        <w:t>archaeological integrity.</w:t>
      </w:r>
      <w:r w:rsidR="009D09D8">
        <w:rPr>
          <w:rFonts w:asciiTheme="minorHAnsi" w:hAnsiTheme="minorHAnsi" w:cstheme="minorHAnsi"/>
          <w:sz w:val="22"/>
          <w:szCs w:val="22"/>
          <w:lang w:val="en-CA"/>
        </w:rPr>
        <w:t xml:space="preserve"> That integrity and its important ro</w:t>
      </w:r>
      <w:r w:rsidR="006442E1">
        <w:rPr>
          <w:rFonts w:asciiTheme="minorHAnsi" w:hAnsiTheme="minorHAnsi" w:cstheme="minorHAnsi"/>
          <w:sz w:val="22"/>
          <w:szCs w:val="22"/>
          <w:lang w:val="en-CA"/>
        </w:rPr>
        <w:t>le in global</w:t>
      </w:r>
      <w:r w:rsidR="009D09D8">
        <w:rPr>
          <w:rFonts w:asciiTheme="minorHAnsi" w:hAnsiTheme="minorHAnsi" w:cstheme="minorHAnsi"/>
          <w:sz w:val="22"/>
          <w:szCs w:val="22"/>
          <w:lang w:val="en-CA"/>
        </w:rPr>
        <w:t xml:space="preserve"> history is reflected in it</w:t>
      </w:r>
      <w:r w:rsidR="006442E1">
        <w:rPr>
          <w:rFonts w:asciiTheme="minorHAnsi" w:hAnsiTheme="minorHAnsi" w:cstheme="minorHAnsi"/>
          <w:sz w:val="22"/>
          <w:szCs w:val="22"/>
          <w:lang w:val="en-CA"/>
        </w:rPr>
        <w:t>s status</w:t>
      </w:r>
      <w:r w:rsidR="009D09D8">
        <w:rPr>
          <w:rFonts w:asciiTheme="minorHAnsi" w:hAnsiTheme="minorHAnsi" w:cstheme="minorHAnsi"/>
          <w:sz w:val="22"/>
          <w:szCs w:val="22"/>
          <w:lang w:val="en-CA"/>
        </w:rPr>
        <w:t xml:space="preserve"> as a National Historic Landmark.</w:t>
      </w:r>
      <w:r w:rsidR="004F3368">
        <w:rPr>
          <w:rFonts w:asciiTheme="minorHAnsi" w:hAnsiTheme="minorHAnsi" w:cstheme="minorHAnsi"/>
          <w:sz w:val="22"/>
          <w:szCs w:val="22"/>
          <w:lang w:val="en-CA"/>
        </w:rPr>
        <w:t xml:space="preserve"> </w:t>
      </w:r>
    </w:p>
    <w:p w14:paraId="008BACE3" w14:textId="72428EFD" w:rsidR="006E6069" w:rsidRDefault="009D09D8" w:rsidP="00AD67E3">
      <w:pPr>
        <w:pStyle w:val="NormalWeb"/>
        <w:spacing w:after="120"/>
        <w:rPr>
          <w:rFonts w:asciiTheme="minorHAnsi" w:hAnsiTheme="minorHAnsi" w:cstheme="minorHAnsi"/>
          <w:sz w:val="22"/>
          <w:szCs w:val="22"/>
          <w:lang w:val="en-CA"/>
        </w:rPr>
      </w:pPr>
      <w:r>
        <w:rPr>
          <w:rFonts w:asciiTheme="minorHAnsi" w:hAnsiTheme="minorHAnsi" w:cstheme="minorHAnsi"/>
          <w:sz w:val="22"/>
          <w:szCs w:val="22"/>
          <w:lang w:val="en-CA"/>
        </w:rPr>
        <w:lastRenderedPageBreak/>
        <w:t xml:space="preserve">Since </w:t>
      </w:r>
      <w:r w:rsidR="006E6069">
        <w:rPr>
          <w:rFonts w:asciiTheme="minorHAnsi" w:hAnsiTheme="minorHAnsi" w:cstheme="minorHAnsi"/>
          <w:sz w:val="22"/>
          <w:szCs w:val="22"/>
          <w:lang w:val="en-CA"/>
        </w:rPr>
        <w:t>2008</w:t>
      </w:r>
      <w:r>
        <w:rPr>
          <w:rFonts w:asciiTheme="minorHAnsi" w:hAnsiTheme="minorHAnsi" w:cstheme="minorHAnsi"/>
          <w:sz w:val="22"/>
          <w:szCs w:val="22"/>
          <w:lang w:val="en-CA"/>
        </w:rPr>
        <w:t>, Dr. Bonnie Clark has led</w:t>
      </w:r>
      <w:r w:rsidR="006E6069">
        <w:rPr>
          <w:rFonts w:asciiTheme="minorHAnsi" w:hAnsiTheme="minorHAnsi" w:cstheme="minorHAnsi"/>
          <w:sz w:val="22"/>
          <w:szCs w:val="22"/>
          <w:lang w:val="en-CA"/>
        </w:rPr>
        <w:t xml:space="preserve"> a </w:t>
      </w:r>
      <w:r w:rsidR="00212130">
        <w:rPr>
          <w:rFonts w:asciiTheme="minorHAnsi" w:hAnsiTheme="minorHAnsi" w:cstheme="minorHAnsi"/>
          <w:sz w:val="22"/>
          <w:szCs w:val="22"/>
          <w:lang w:val="en-CA"/>
        </w:rPr>
        <w:t xml:space="preserve">community-collaborative </w:t>
      </w:r>
      <w:r w:rsidR="006E6069">
        <w:rPr>
          <w:rFonts w:asciiTheme="minorHAnsi" w:hAnsiTheme="minorHAnsi" w:cstheme="minorHAnsi"/>
          <w:sz w:val="22"/>
          <w:szCs w:val="22"/>
          <w:lang w:val="en-CA"/>
        </w:rPr>
        <w:t>bienni</w:t>
      </w:r>
      <w:r w:rsidR="00156B79">
        <w:rPr>
          <w:rFonts w:asciiTheme="minorHAnsi" w:hAnsiTheme="minorHAnsi" w:cstheme="minorHAnsi"/>
          <w:sz w:val="22"/>
          <w:szCs w:val="22"/>
          <w:lang w:val="en-CA"/>
        </w:rPr>
        <w:t>al field school at Amache in both archaeology and museum studies</w:t>
      </w:r>
      <w:r w:rsidR="006E6069">
        <w:rPr>
          <w:rFonts w:asciiTheme="minorHAnsi" w:hAnsiTheme="minorHAnsi" w:cstheme="minorHAnsi"/>
          <w:sz w:val="22"/>
          <w:szCs w:val="22"/>
          <w:lang w:val="en-CA"/>
        </w:rPr>
        <w:t>. The field school works closely with the former internee and Japanese American community and t</w:t>
      </w:r>
      <w:r>
        <w:rPr>
          <w:rFonts w:asciiTheme="minorHAnsi" w:hAnsiTheme="minorHAnsi" w:cstheme="minorHAnsi"/>
          <w:sz w:val="22"/>
          <w:szCs w:val="22"/>
          <w:lang w:val="en-CA"/>
        </w:rPr>
        <w:t>he Amache Preservation Society</w:t>
      </w:r>
      <w:r w:rsidR="00AD67E3" w:rsidRPr="00AD67E3">
        <w:rPr>
          <w:rFonts w:asciiTheme="minorHAnsi" w:hAnsiTheme="minorHAnsi" w:cstheme="minorHAnsi"/>
          <w:sz w:val="22"/>
          <w:szCs w:val="22"/>
          <w:lang w:val="en-CA"/>
        </w:rPr>
        <w:t>, a volunteer organization associated with the Granada High School</w:t>
      </w:r>
      <w:r w:rsidR="006E6069">
        <w:rPr>
          <w:rFonts w:asciiTheme="minorHAnsi" w:hAnsiTheme="minorHAnsi" w:cstheme="minorHAnsi"/>
          <w:sz w:val="22"/>
          <w:szCs w:val="22"/>
          <w:lang w:val="en-CA"/>
        </w:rPr>
        <w:t>, to preserve and document the site</w:t>
      </w:r>
      <w:r w:rsidR="00156B79">
        <w:rPr>
          <w:rFonts w:asciiTheme="minorHAnsi" w:hAnsiTheme="minorHAnsi" w:cstheme="minorHAnsi"/>
          <w:sz w:val="22"/>
          <w:szCs w:val="22"/>
          <w:lang w:val="en-CA"/>
        </w:rPr>
        <w:t xml:space="preserve"> and associated museum collections</w:t>
      </w:r>
      <w:r w:rsidR="006E6069">
        <w:rPr>
          <w:rFonts w:asciiTheme="minorHAnsi" w:hAnsiTheme="minorHAnsi" w:cstheme="minorHAnsi"/>
          <w:sz w:val="22"/>
          <w:szCs w:val="22"/>
          <w:lang w:val="en-CA"/>
        </w:rPr>
        <w:t>.</w:t>
      </w:r>
      <w:r w:rsidR="00212130">
        <w:rPr>
          <w:rFonts w:asciiTheme="minorHAnsi" w:hAnsiTheme="minorHAnsi" w:cstheme="minorHAnsi"/>
          <w:sz w:val="22"/>
          <w:szCs w:val="22"/>
          <w:lang w:val="en-CA"/>
        </w:rPr>
        <w:t xml:space="preserve"> Students will work with volunteers and interns who have a personal or family tie to Amache, as well a</w:t>
      </w:r>
      <w:r w:rsidR="00C8098A">
        <w:rPr>
          <w:rFonts w:asciiTheme="minorHAnsi" w:hAnsiTheme="minorHAnsi" w:cstheme="minorHAnsi"/>
          <w:sz w:val="22"/>
          <w:szCs w:val="22"/>
          <w:lang w:val="en-CA"/>
        </w:rPr>
        <w:t xml:space="preserve">s members of the local </w:t>
      </w:r>
      <w:r w:rsidR="00212130">
        <w:rPr>
          <w:rFonts w:asciiTheme="minorHAnsi" w:hAnsiTheme="minorHAnsi" w:cstheme="minorHAnsi"/>
          <w:sz w:val="22"/>
          <w:szCs w:val="22"/>
          <w:lang w:val="en-CA"/>
        </w:rPr>
        <w:t>community.</w:t>
      </w:r>
      <w:r w:rsidR="006E6069">
        <w:rPr>
          <w:rFonts w:asciiTheme="minorHAnsi" w:hAnsiTheme="minorHAnsi" w:cstheme="minorHAnsi"/>
          <w:sz w:val="22"/>
          <w:szCs w:val="22"/>
          <w:lang w:val="en-CA"/>
        </w:rPr>
        <w:t xml:space="preserve"> </w:t>
      </w:r>
    </w:p>
    <w:p w14:paraId="4A3C64BF" w14:textId="166AF996" w:rsidR="007228A5" w:rsidRPr="00AD67E3" w:rsidRDefault="006E6069" w:rsidP="00AD67E3">
      <w:pPr>
        <w:pStyle w:val="NormalWeb"/>
        <w:spacing w:after="120"/>
        <w:rPr>
          <w:rFonts w:asciiTheme="minorHAnsi" w:hAnsiTheme="minorHAnsi" w:cstheme="minorHAnsi"/>
          <w:sz w:val="22"/>
          <w:szCs w:val="22"/>
        </w:rPr>
      </w:pPr>
      <w:r>
        <w:rPr>
          <w:rFonts w:asciiTheme="minorHAnsi" w:hAnsiTheme="minorHAnsi" w:cstheme="minorHAnsi"/>
          <w:sz w:val="22"/>
          <w:szCs w:val="22"/>
          <w:lang w:val="en-CA"/>
        </w:rPr>
        <w:t xml:space="preserve">Each year </w:t>
      </w:r>
      <w:r w:rsidR="001B78CE">
        <w:rPr>
          <w:rFonts w:asciiTheme="minorHAnsi" w:hAnsiTheme="minorHAnsi" w:cstheme="minorHAnsi"/>
          <w:sz w:val="22"/>
          <w:szCs w:val="22"/>
          <w:lang w:val="en-CA"/>
        </w:rPr>
        <w:t>work conducted by the field school helps answer central research questions about daily life in Amach</w:t>
      </w:r>
      <w:r w:rsidR="00C8098A">
        <w:rPr>
          <w:rFonts w:asciiTheme="minorHAnsi" w:hAnsiTheme="minorHAnsi" w:cstheme="minorHAnsi"/>
          <w:sz w:val="22"/>
          <w:szCs w:val="22"/>
          <w:lang w:val="en-CA"/>
        </w:rPr>
        <w:t>e, place-making by those forced to live there</w:t>
      </w:r>
      <w:r w:rsidR="001B78CE">
        <w:rPr>
          <w:rFonts w:asciiTheme="minorHAnsi" w:hAnsiTheme="minorHAnsi" w:cstheme="minorHAnsi"/>
          <w:sz w:val="22"/>
          <w:szCs w:val="22"/>
          <w:lang w:val="en-CA"/>
        </w:rPr>
        <w:t>, and heritage management. To answer these research questions</w:t>
      </w:r>
      <w:r w:rsidR="00156B79">
        <w:rPr>
          <w:rFonts w:asciiTheme="minorHAnsi" w:hAnsiTheme="minorHAnsi" w:cstheme="minorHAnsi"/>
          <w:sz w:val="22"/>
          <w:szCs w:val="22"/>
          <w:lang w:val="en-CA"/>
        </w:rPr>
        <w:t>,</w:t>
      </w:r>
      <w:r w:rsidR="001B78CE">
        <w:rPr>
          <w:rFonts w:asciiTheme="minorHAnsi" w:hAnsiTheme="minorHAnsi" w:cstheme="minorHAnsi"/>
          <w:sz w:val="22"/>
          <w:szCs w:val="22"/>
          <w:lang w:val="en-CA"/>
        </w:rPr>
        <w:t xml:space="preserve"> students participate in archaeological survey, targeted excavations, and work in the Amache museum which</w:t>
      </w:r>
      <w:r w:rsidR="00AD67E3" w:rsidRPr="00AD67E3">
        <w:rPr>
          <w:rFonts w:asciiTheme="minorHAnsi" w:hAnsiTheme="minorHAnsi" w:cstheme="minorHAnsi"/>
          <w:sz w:val="22"/>
          <w:szCs w:val="22"/>
          <w:lang w:val="en-CA"/>
        </w:rPr>
        <w:t xml:space="preserve"> maintains a collection of objects and primary materials associated with Amache.  </w:t>
      </w:r>
      <w:r w:rsidR="001B78CE">
        <w:rPr>
          <w:rFonts w:asciiTheme="minorHAnsi" w:hAnsiTheme="minorHAnsi" w:cstheme="minorHAnsi"/>
          <w:sz w:val="22"/>
          <w:szCs w:val="22"/>
          <w:lang w:val="en-CA"/>
        </w:rPr>
        <w:t xml:space="preserve">During the </w:t>
      </w:r>
      <w:r w:rsidR="00212130">
        <w:rPr>
          <w:rFonts w:asciiTheme="minorHAnsi" w:hAnsiTheme="minorHAnsi" w:cstheme="minorHAnsi"/>
          <w:sz w:val="22"/>
          <w:szCs w:val="22"/>
          <w:lang w:val="en-CA"/>
        </w:rPr>
        <w:t xml:space="preserve">five week </w:t>
      </w:r>
      <w:r w:rsidR="00C8098A">
        <w:rPr>
          <w:rFonts w:asciiTheme="minorHAnsi" w:hAnsiTheme="minorHAnsi" w:cstheme="minorHAnsi"/>
          <w:sz w:val="22"/>
          <w:szCs w:val="22"/>
          <w:lang w:val="en-CA"/>
        </w:rPr>
        <w:t>2018 field school crews will spend half of their</w:t>
      </w:r>
      <w:r w:rsidR="00212130">
        <w:rPr>
          <w:rFonts w:asciiTheme="minorHAnsi" w:hAnsiTheme="minorHAnsi" w:cstheme="minorHAnsi"/>
          <w:sz w:val="22"/>
          <w:szCs w:val="22"/>
          <w:lang w:val="en-CA"/>
        </w:rPr>
        <w:t xml:space="preserve"> time</w:t>
      </w:r>
      <w:r w:rsidR="001B78CE">
        <w:rPr>
          <w:rFonts w:asciiTheme="minorHAnsi" w:hAnsiTheme="minorHAnsi" w:cstheme="minorHAnsi"/>
          <w:sz w:val="22"/>
          <w:szCs w:val="22"/>
          <w:lang w:val="en-CA"/>
        </w:rPr>
        <w:t xml:space="preserve"> </w:t>
      </w:r>
      <w:r w:rsidR="00212130">
        <w:rPr>
          <w:rFonts w:asciiTheme="minorHAnsi" w:hAnsiTheme="minorHAnsi" w:cstheme="minorHAnsi"/>
          <w:sz w:val="22"/>
          <w:szCs w:val="22"/>
          <w:lang w:val="en-CA"/>
        </w:rPr>
        <w:t>surveying the site and the other half</w:t>
      </w:r>
      <w:r w:rsidR="001B78CE">
        <w:rPr>
          <w:rFonts w:asciiTheme="minorHAnsi" w:hAnsiTheme="minorHAnsi" w:cstheme="minorHAnsi"/>
          <w:sz w:val="22"/>
          <w:szCs w:val="22"/>
          <w:lang w:val="en-CA"/>
        </w:rPr>
        <w:t xml:space="preserve"> conducting </w:t>
      </w:r>
      <w:r w:rsidR="00212130">
        <w:rPr>
          <w:rFonts w:asciiTheme="minorHAnsi" w:hAnsiTheme="minorHAnsi" w:cstheme="minorHAnsi"/>
          <w:sz w:val="22"/>
          <w:szCs w:val="22"/>
          <w:lang w:val="en-CA"/>
        </w:rPr>
        <w:t xml:space="preserve">ground-penetrating radar followed by </w:t>
      </w:r>
      <w:r w:rsidR="001B78CE">
        <w:rPr>
          <w:rFonts w:asciiTheme="minorHAnsi" w:hAnsiTheme="minorHAnsi" w:cstheme="minorHAnsi"/>
          <w:sz w:val="22"/>
          <w:szCs w:val="22"/>
        </w:rPr>
        <w:t>targeted excavations of gardens and landscape features constructed by internees. Students in the field school will also have the opportunity to develop</w:t>
      </w:r>
      <w:r w:rsidR="004F3368">
        <w:rPr>
          <w:rFonts w:asciiTheme="minorHAnsi" w:hAnsiTheme="minorHAnsi" w:cstheme="minorHAnsi"/>
          <w:sz w:val="22"/>
          <w:szCs w:val="22"/>
        </w:rPr>
        <w:t xml:space="preserve"> an</w:t>
      </w:r>
      <w:r w:rsidR="001B78CE">
        <w:rPr>
          <w:rFonts w:asciiTheme="minorHAnsi" w:hAnsiTheme="minorHAnsi" w:cstheme="minorHAnsi"/>
          <w:sz w:val="22"/>
          <w:szCs w:val="22"/>
        </w:rPr>
        <w:t xml:space="preserve"> individual research project. </w:t>
      </w:r>
    </w:p>
    <w:p w14:paraId="09F1CF07" w14:textId="77777777" w:rsidR="005C7C1F" w:rsidRPr="007461FD" w:rsidRDefault="00963001" w:rsidP="007461FD">
      <w:pPr>
        <w:pStyle w:val="NormalWeb"/>
        <w:spacing w:before="0" w:beforeAutospacing="0" w:after="120" w:afterAutospacing="0"/>
        <w:rPr>
          <w:rFonts w:asciiTheme="minorHAnsi" w:hAnsiTheme="minorHAnsi" w:cstheme="minorHAnsi"/>
          <w:b/>
          <w:sz w:val="22"/>
          <w:szCs w:val="22"/>
        </w:rPr>
      </w:pPr>
      <w:r w:rsidRPr="007461FD">
        <w:rPr>
          <w:rFonts w:asciiTheme="minorHAnsi" w:hAnsiTheme="minorHAnsi" w:cstheme="minorHAnsi"/>
          <w:b/>
          <w:sz w:val="22"/>
          <w:szCs w:val="22"/>
        </w:rPr>
        <w:t>COURSE OBJECTIVES</w:t>
      </w:r>
      <w:r w:rsidR="00E30970" w:rsidRPr="007461FD">
        <w:rPr>
          <w:rFonts w:asciiTheme="minorHAnsi" w:hAnsiTheme="minorHAnsi" w:cstheme="minorHAnsi"/>
          <w:b/>
          <w:sz w:val="22"/>
          <w:szCs w:val="22"/>
        </w:rPr>
        <w:t xml:space="preserve"> </w:t>
      </w:r>
    </w:p>
    <w:p w14:paraId="3AF707EF" w14:textId="16107B6D" w:rsidR="00FC7E5C" w:rsidRDefault="00400944" w:rsidP="00AF0EEE">
      <w:pPr>
        <w:pStyle w:val="NormalWeb"/>
        <w:spacing w:before="0" w:beforeAutospacing="0" w:after="120" w:afterAutospacing="0"/>
        <w:rPr>
          <w:rFonts w:asciiTheme="minorHAnsi" w:hAnsiTheme="minorHAnsi" w:cstheme="minorHAnsi"/>
          <w:sz w:val="22"/>
          <w:szCs w:val="22"/>
        </w:rPr>
      </w:pPr>
      <w:r w:rsidRPr="00400944">
        <w:rPr>
          <w:rFonts w:asciiTheme="minorHAnsi" w:hAnsiTheme="minorHAnsi" w:cstheme="minorHAnsi"/>
          <w:sz w:val="22"/>
          <w:szCs w:val="22"/>
        </w:rPr>
        <w:t>The purpose of this class is to introduce you to archaeological field methods and museum studies through application to a specific s</w:t>
      </w:r>
      <w:r>
        <w:rPr>
          <w:rFonts w:asciiTheme="minorHAnsi" w:hAnsiTheme="minorHAnsi" w:cstheme="minorHAnsi"/>
          <w:sz w:val="22"/>
          <w:szCs w:val="22"/>
        </w:rPr>
        <w:t>ite and its associated museum. You will be trained in archaeological skills needed in the field and introduced to the basics of archaeological thinking and the interpretation of archaeological data.</w:t>
      </w:r>
      <w:r w:rsidR="00FC7E5C">
        <w:rPr>
          <w:rFonts w:asciiTheme="minorHAnsi" w:hAnsiTheme="minorHAnsi" w:cstheme="minorHAnsi"/>
          <w:sz w:val="22"/>
          <w:szCs w:val="22"/>
        </w:rPr>
        <w:t xml:space="preserve"> </w:t>
      </w:r>
      <w:r>
        <w:rPr>
          <w:rFonts w:asciiTheme="minorHAnsi" w:hAnsiTheme="minorHAnsi" w:cstheme="minorHAnsi"/>
          <w:sz w:val="22"/>
          <w:szCs w:val="22"/>
        </w:rPr>
        <w:t>H</w:t>
      </w:r>
      <w:r w:rsidRPr="00400944">
        <w:rPr>
          <w:rFonts w:asciiTheme="minorHAnsi" w:hAnsiTheme="minorHAnsi" w:cstheme="minorHAnsi"/>
          <w:sz w:val="22"/>
          <w:szCs w:val="22"/>
        </w:rPr>
        <w:t>ands-on work at the site and the museum will be supplemente</w:t>
      </w:r>
      <w:r>
        <w:rPr>
          <w:rFonts w:asciiTheme="minorHAnsi" w:hAnsiTheme="minorHAnsi" w:cstheme="minorHAnsi"/>
          <w:sz w:val="22"/>
          <w:szCs w:val="22"/>
        </w:rPr>
        <w:t xml:space="preserve">d by readings and discussions. </w:t>
      </w:r>
      <w:r w:rsidRPr="00400944">
        <w:rPr>
          <w:rFonts w:asciiTheme="minorHAnsi" w:hAnsiTheme="minorHAnsi" w:cstheme="minorHAnsi"/>
          <w:sz w:val="22"/>
          <w:szCs w:val="22"/>
        </w:rPr>
        <w:t>Topics covered will include the archaeology of inter</w:t>
      </w:r>
      <w:r w:rsidR="006442E1">
        <w:rPr>
          <w:rFonts w:asciiTheme="minorHAnsi" w:hAnsiTheme="minorHAnsi" w:cstheme="minorHAnsi"/>
          <w:sz w:val="22"/>
          <w:szCs w:val="22"/>
        </w:rPr>
        <w:t>n</w:t>
      </w:r>
      <w:r w:rsidRPr="00400944">
        <w:rPr>
          <w:rFonts w:asciiTheme="minorHAnsi" w:hAnsiTheme="minorHAnsi" w:cstheme="minorHAnsi"/>
          <w:sz w:val="22"/>
          <w:szCs w:val="22"/>
        </w:rPr>
        <w:t>ment, community archaeology and muse</w:t>
      </w:r>
      <w:r>
        <w:rPr>
          <w:rFonts w:asciiTheme="minorHAnsi" w:hAnsiTheme="minorHAnsi" w:cstheme="minorHAnsi"/>
          <w:sz w:val="22"/>
          <w:szCs w:val="22"/>
        </w:rPr>
        <w:t>ums, and landscape archaeology.</w:t>
      </w:r>
      <w:r w:rsidRPr="00400944">
        <w:rPr>
          <w:rFonts w:asciiTheme="minorHAnsi" w:hAnsiTheme="minorHAnsi" w:cstheme="minorHAnsi"/>
          <w:sz w:val="22"/>
          <w:szCs w:val="22"/>
        </w:rPr>
        <w:t xml:space="preserve"> </w:t>
      </w:r>
    </w:p>
    <w:p w14:paraId="08ADEA5C" w14:textId="77777777" w:rsidR="00FC7E5C" w:rsidRDefault="00400944" w:rsidP="00AF0EEE">
      <w:pPr>
        <w:pStyle w:val="NormalWeb"/>
        <w:spacing w:before="0" w:beforeAutospacing="0" w:after="120" w:afterAutospacing="0"/>
        <w:rPr>
          <w:rFonts w:asciiTheme="minorHAnsi" w:hAnsiTheme="minorHAnsi" w:cstheme="minorHAnsi"/>
          <w:sz w:val="22"/>
          <w:szCs w:val="22"/>
        </w:rPr>
      </w:pPr>
      <w:r w:rsidRPr="00400944">
        <w:rPr>
          <w:rFonts w:asciiTheme="minorHAnsi" w:hAnsiTheme="minorHAnsi" w:cstheme="minorHAnsi"/>
          <w:sz w:val="22"/>
          <w:szCs w:val="22"/>
        </w:rPr>
        <w:t xml:space="preserve">Some of the methods you will learn </w:t>
      </w:r>
      <w:r w:rsidR="00FC7E5C">
        <w:rPr>
          <w:rFonts w:asciiTheme="minorHAnsi" w:hAnsiTheme="minorHAnsi" w:cstheme="minorHAnsi"/>
          <w:sz w:val="22"/>
          <w:szCs w:val="22"/>
        </w:rPr>
        <w:t>during the field school</w:t>
      </w:r>
      <w:r w:rsidRPr="00400944">
        <w:rPr>
          <w:rFonts w:asciiTheme="minorHAnsi" w:hAnsiTheme="minorHAnsi" w:cstheme="minorHAnsi"/>
          <w:sz w:val="22"/>
          <w:szCs w:val="22"/>
        </w:rPr>
        <w:t xml:space="preserve"> will include</w:t>
      </w:r>
      <w:r w:rsidR="00FC7E5C">
        <w:rPr>
          <w:rFonts w:asciiTheme="minorHAnsi" w:hAnsiTheme="minorHAnsi" w:cstheme="minorHAnsi"/>
          <w:sz w:val="22"/>
          <w:szCs w:val="22"/>
        </w:rPr>
        <w:t>:</w:t>
      </w:r>
    </w:p>
    <w:p w14:paraId="65BE9BA2" w14:textId="5E77D3F8" w:rsidR="00AD67E3" w:rsidRDefault="00FC7E5C" w:rsidP="00AF0EEE">
      <w:pPr>
        <w:pStyle w:val="NormalWeb"/>
        <w:spacing w:before="0" w:beforeAutospacing="0" w:after="120" w:afterAutospacing="0"/>
        <w:rPr>
          <w:rFonts w:asciiTheme="minorHAnsi" w:hAnsiTheme="minorHAnsi" w:cstheme="minorHAnsi"/>
          <w:sz w:val="22"/>
          <w:szCs w:val="22"/>
        </w:rPr>
      </w:pPr>
      <w:r w:rsidRPr="00AD67E3">
        <w:rPr>
          <w:rFonts w:asciiTheme="minorHAnsi" w:hAnsiTheme="minorHAnsi" w:cstheme="minorHAnsi"/>
          <w:b/>
          <w:sz w:val="22"/>
          <w:szCs w:val="22"/>
        </w:rPr>
        <w:t>Survey</w:t>
      </w:r>
      <w:r>
        <w:rPr>
          <w:rFonts w:asciiTheme="minorHAnsi" w:hAnsiTheme="minorHAnsi" w:cstheme="minorHAnsi"/>
          <w:sz w:val="22"/>
          <w:szCs w:val="22"/>
        </w:rPr>
        <w:t xml:space="preserve">: </w:t>
      </w:r>
      <w:r w:rsidR="00AD67E3">
        <w:rPr>
          <w:rFonts w:asciiTheme="minorHAnsi" w:hAnsiTheme="minorHAnsi" w:cstheme="minorHAnsi"/>
          <w:sz w:val="22"/>
          <w:szCs w:val="22"/>
        </w:rPr>
        <w:t>basic survey techniques, mapping, compass navigation, artifact identification</w:t>
      </w:r>
      <w:r w:rsidR="00BE4A5C">
        <w:rPr>
          <w:rFonts w:asciiTheme="minorHAnsi" w:hAnsiTheme="minorHAnsi" w:cstheme="minorHAnsi"/>
          <w:sz w:val="22"/>
          <w:szCs w:val="22"/>
        </w:rPr>
        <w:t>, ground penetrating radar</w:t>
      </w:r>
      <w:r w:rsidR="00AD67E3">
        <w:rPr>
          <w:rFonts w:asciiTheme="minorHAnsi" w:hAnsiTheme="minorHAnsi" w:cstheme="minorHAnsi"/>
          <w:sz w:val="22"/>
          <w:szCs w:val="22"/>
        </w:rPr>
        <w:t xml:space="preserve"> </w:t>
      </w:r>
    </w:p>
    <w:p w14:paraId="7A33768D" w14:textId="41E81DEA" w:rsidR="00FC7E5C" w:rsidRDefault="00FC7E5C" w:rsidP="00AF0EEE">
      <w:pPr>
        <w:pStyle w:val="NormalWeb"/>
        <w:spacing w:before="0" w:beforeAutospacing="0" w:after="120" w:afterAutospacing="0"/>
        <w:rPr>
          <w:rFonts w:asciiTheme="minorHAnsi" w:hAnsiTheme="minorHAnsi" w:cstheme="minorHAnsi"/>
          <w:sz w:val="22"/>
          <w:szCs w:val="22"/>
        </w:rPr>
      </w:pPr>
      <w:r w:rsidRPr="00AD67E3">
        <w:rPr>
          <w:rFonts w:asciiTheme="minorHAnsi" w:hAnsiTheme="minorHAnsi" w:cstheme="minorHAnsi"/>
          <w:b/>
          <w:sz w:val="22"/>
          <w:szCs w:val="22"/>
        </w:rPr>
        <w:t>Excavation:</w:t>
      </w:r>
      <w:r w:rsidR="00BE4A5C">
        <w:rPr>
          <w:rFonts w:asciiTheme="minorHAnsi" w:hAnsiTheme="minorHAnsi" w:cstheme="minorHAnsi"/>
          <w:sz w:val="22"/>
          <w:szCs w:val="22"/>
        </w:rPr>
        <w:t xml:space="preserve"> </w:t>
      </w:r>
      <w:r w:rsidR="00BE4A5C" w:rsidDel="00BE4A5C">
        <w:rPr>
          <w:rFonts w:asciiTheme="minorHAnsi" w:hAnsiTheme="minorHAnsi" w:cstheme="minorHAnsi"/>
          <w:sz w:val="22"/>
          <w:szCs w:val="22"/>
        </w:rPr>
        <w:t xml:space="preserve"> </w:t>
      </w:r>
      <w:r w:rsidR="00BE4A5C">
        <w:rPr>
          <w:rFonts w:asciiTheme="minorHAnsi" w:hAnsiTheme="minorHAnsi" w:cstheme="minorHAnsi"/>
          <w:sz w:val="22"/>
          <w:szCs w:val="22"/>
        </w:rPr>
        <w:t>e</w:t>
      </w:r>
      <w:r w:rsidR="00AD67E3">
        <w:rPr>
          <w:rFonts w:asciiTheme="minorHAnsi" w:hAnsiTheme="minorHAnsi" w:cstheme="minorHAnsi"/>
          <w:sz w:val="22"/>
          <w:szCs w:val="22"/>
        </w:rPr>
        <w:t xml:space="preserve">stablishing an excavation unit, basic excavation techniques, collection of soil samples, use of Harris matrix </w:t>
      </w:r>
    </w:p>
    <w:p w14:paraId="3AD3C6F7" w14:textId="38E3D432" w:rsidR="00AD67E3" w:rsidRDefault="00AD67E3" w:rsidP="00AF0EEE">
      <w:pPr>
        <w:pStyle w:val="NormalWeb"/>
        <w:spacing w:before="0" w:beforeAutospacing="0" w:after="120" w:afterAutospacing="0"/>
        <w:rPr>
          <w:rFonts w:asciiTheme="minorHAnsi" w:hAnsiTheme="minorHAnsi" w:cstheme="minorHAnsi"/>
          <w:sz w:val="22"/>
          <w:szCs w:val="22"/>
        </w:rPr>
      </w:pPr>
      <w:r w:rsidRPr="00AD67E3">
        <w:rPr>
          <w:rFonts w:asciiTheme="minorHAnsi" w:hAnsiTheme="minorHAnsi" w:cstheme="minorHAnsi"/>
          <w:b/>
          <w:sz w:val="22"/>
          <w:szCs w:val="22"/>
        </w:rPr>
        <w:t>Recordation</w:t>
      </w:r>
      <w:r>
        <w:rPr>
          <w:rFonts w:asciiTheme="minorHAnsi" w:hAnsiTheme="minorHAnsi" w:cstheme="minorHAnsi"/>
          <w:sz w:val="22"/>
          <w:szCs w:val="22"/>
        </w:rPr>
        <w:t xml:space="preserve">: </w:t>
      </w:r>
      <w:r w:rsidR="006442E1">
        <w:rPr>
          <w:rFonts w:asciiTheme="minorHAnsi" w:hAnsiTheme="minorHAnsi" w:cstheme="minorHAnsi"/>
          <w:sz w:val="22"/>
          <w:szCs w:val="22"/>
        </w:rPr>
        <w:t xml:space="preserve">digital recording of artifacts and features, measured drawings of features, documentation for excavation </w:t>
      </w:r>
      <w:r>
        <w:rPr>
          <w:rFonts w:asciiTheme="minorHAnsi" w:hAnsiTheme="minorHAnsi" w:cstheme="minorHAnsi"/>
          <w:sz w:val="22"/>
          <w:szCs w:val="22"/>
        </w:rPr>
        <w:t>including</w:t>
      </w:r>
      <w:r w:rsidR="006442E1">
        <w:rPr>
          <w:rFonts w:asciiTheme="minorHAnsi" w:hAnsiTheme="minorHAnsi" w:cstheme="minorHAnsi"/>
          <w:sz w:val="22"/>
          <w:szCs w:val="22"/>
        </w:rPr>
        <w:t xml:space="preserve"> profiles and application of the</w:t>
      </w:r>
      <w:r>
        <w:rPr>
          <w:rFonts w:asciiTheme="minorHAnsi" w:hAnsiTheme="minorHAnsi" w:cstheme="minorHAnsi"/>
          <w:sz w:val="22"/>
          <w:szCs w:val="22"/>
        </w:rPr>
        <w:t xml:space="preserve"> Harris matrix</w:t>
      </w:r>
    </w:p>
    <w:p w14:paraId="7CD62705" w14:textId="056845AA" w:rsidR="00FC7E5C" w:rsidRDefault="00FC7E5C" w:rsidP="00AF0EEE">
      <w:pPr>
        <w:pStyle w:val="NormalWeb"/>
        <w:spacing w:before="0" w:beforeAutospacing="0" w:after="120" w:afterAutospacing="0"/>
        <w:rPr>
          <w:rFonts w:asciiTheme="minorHAnsi" w:hAnsiTheme="minorHAnsi" w:cstheme="minorHAnsi"/>
          <w:sz w:val="22"/>
          <w:szCs w:val="22"/>
        </w:rPr>
      </w:pPr>
      <w:r w:rsidRPr="00AD67E3">
        <w:rPr>
          <w:rFonts w:asciiTheme="minorHAnsi" w:hAnsiTheme="minorHAnsi" w:cstheme="minorHAnsi"/>
          <w:b/>
          <w:sz w:val="22"/>
          <w:szCs w:val="22"/>
        </w:rPr>
        <w:t>Museum</w:t>
      </w:r>
      <w:r>
        <w:rPr>
          <w:rFonts w:asciiTheme="minorHAnsi" w:hAnsiTheme="minorHAnsi" w:cstheme="minorHAnsi"/>
          <w:sz w:val="22"/>
          <w:szCs w:val="22"/>
        </w:rPr>
        <w:t>:</w:t>
      </w:r>
      <w:r w:rsidR="00AD67E3" w:rsidRPr="00AD67E3">
        <w:rPr>
          <w:rFonts w:asciiTheme="minorHAnsi" w:hAnsiTheme="minorHAnsi" w:cstheme="minorHAnsi"/>
          <w:sz w:val="22"/>
          <w:szCs w:val="22"/>
        </w:rPr>
        <w:t xml:space="preserve"> </w:t>
      </w:r>
      <w:r w:rsidR="00AD67E3" w:rsidRPr="00400944">
        <w:rPr>
          <w:rFonts w:asciiTheme="minorHAnsi" w:hAnsiTheme="minorHAnsi" w:cstheme="minorHAnsi"/>
          <w:sz w:val="22"/>
          <w:szCs w:val="22"/>
        </w:rPr>
        <w:t>object handling, collections management, object rehousing, community history, and public interpretation</w:t>
      </w:r>
    </w:p>
    <w:p w14:paraId="1C9FF8A4" w14:textId="2CF23D7E" w:rsidR="00AF0EEE" w:rsidRPr="00FC7E5C" w:rsidRDefault="00FC7E5C" w:rsidP="00AF0EEE">
      <w:pPr>
        <w:pStyle w:val="NormalWeb"/>
        <w:spacing w:before="0" w:beforeAutospacing="0" w:after="120" w:afterAutospacing="0"/>
        <w:rPr>
          <w:rFonts w:asciiTheme="minorHAnsi" w:hAnsiTheme="minorHAnsi" w:cstheme="minorHAnsi"/>
          <w:sz w:val="22"/>
          <w:szCs w:val="22"/>
        </w:rPr>
      </w:pPr>
      <w:r w:rsidRPr="00AD67E3">
        <w:rPr>
          <w:rFonts w:asciiTheme="minorHAnsi" w:hAnsiTheme="minorHAnsi" w:cstheme="minorHAnsi"/>
          <w:b/>
          <w:sz w:val="22"/>
          <w:szCs w:val="22"/>
        </w:rPr>
        <w:t>Laboratory</w:t>
      </w:r>
      <w:r>
        <w:rPr>
          <w:rFonts w:asciiTheme="minorHAnsi" w:hAnsiTheme="minorHAnsi" w:cstheme="minorHAnsi"/>
          <w:sz w:val="22"/>
          <w:szCs w:val="22"/>
        </w:rPr>
        <w:t xml:space="preserve">: artifact analysis, artifact drawing, artifact photography, </w:t>
      </w:r>
      <w:r w:rsidR="00AD67E3">
        <w:rPr>
          <w:rFonts w:asciiTheme="minorHAnsi" w:hAnsiTheme="minorHAnsi" w:cstheme="minorHAnsi"/>
          <w:sz w:val="22"/>
          <w:szCs w:val="22"/>
        </w:rPr>
        <w:t xml:space="preserve">flotation, </w:t>
      </w:r>
    </w:p>
    <w:tbl>
      <w:tblPr>
        <w:tblStyle w:val="TableGrid"/>
        <w:tblW w:w="0" w:type="auto"/>
        <w:tblLook w:val="04A0" w:firstRow="1" w:lastRow="0" w:firstColumn="1" w:lastColumn="0" w:noHBand="0" w:noVBand="1"/>
      </w:tblPr>
      <w:tblGrid>
        <w:gridCol w:w="9576"/>
      </w:tblGrid>
      <w:tr w:rsidR="00AF0EEE" w:rsidRPr="001E2A49" w14:paraId="39931F52" w14:textId="77777777" w:rsidTr="00661744">
        <w:tc>
          <w:tcPr>
            <w:tcW w:w="9576" w:type="dxa"/>
            <w:shd w:val="clear" w:color="auto" w:fill="D9D9D9" w:themeFill="background1" w:themeFillShade="D9"/>
          </w:tcPr>
          <w:p w14:paraId="5BEEF592" w14:textId="77777777" w:rsidR="00DF14B8" w:rsidRPr="00E40E15" w:rsidRDefault="00DF14B8" w:rsidP="00DF14B8">
            <w:pPr>
              <w:spacing w:before="120" w:after="120"/>
              <w:jc w:val="center"/>
              <w:rPr>
                <w:rFonts w:asciiTheme="minorHAnsi" w:hAnsiTheme="minorHAnsi"/>
                <w:b/>
                <w:sz w:val="22"/>
                <w:szCs w:val="22"/>
              </w:rPr>
            </w:pPr>
            <w:r w:rsidRPr="00E40E15">
              <w:rPr>
                <w:rFonts w:asciiTheme="minorHAnsi" w:hAnsiTheme="minorHAnsi"/>
                <w:b/>
                <w:sz w:val="22"/>
                <w:szCs w:val="22"/>
              </w:rPr>
              <w:t>ACADEMIC CREDIT UNITS &amp; TRANSCRIPTS</w:t>
            </w:r>
          </w:p>
          <w:p w14:paraId="0285BCD0" w14:textId="6AAA3F5E" w:rsidR="00F37A35" w:rsidRPr="00F37A35" w:rsidRDefault="00F37A35" w:rsidP="00F37A35">
            <w:pPr>
              <w:spacing w:after="120"/>
              <w:rPr>
                <w:rFonts w:asciiTheme="minorHAnsi" w:hAnsiTheme="minorHAnsi"/>
                <w:sz w:val="22"/>
                <w:szCs w:val="22"/>
              </w:rPr>
            </w:pPr>
            <w:r w:rsidRPr="00F37A35">
              <w:rPr>
                <w:rFonts w:asciiTheme="minorHAnsi" w:hAnsiTheme="minorHAnsi"/>
                <w:sz w:val="22"/>
                <w:szCs w:val="22"/>
              </w:rPr>
              <w:t>Students need to complete an application prior to enrollment.  University of Denver students enrolled in the course will receive 4 credit hours for completing the field school.</w:t>
            </w:r>
            <w:r>
              <w:rPr>
                <w:rFonts w:asciiTheme="minorHAnsi" w:hAnsiTheme="minorHAnsi"/>
                <w:sz w:val="22"/>
                <w:szCs w:val="22"/>
              </w:rPr>
              <w:t xml:space="preserve"> </w:t>
            </w:r>
            <w:r w:rsidRPr="00F37A35">
              <w:rPr>
                <w:rFonts w:asciiTheme="minorHAnsi" w:hAnsiTheme="minorHAnsi"/>
                <w:sz w:val="22"/>
                <w:szCs w:val="22"/>
              </w:rPr>
              <w:t xml:space="preserve"> </w:t>
            </w:r>
          </w:p>
          <w:p w14:paraId="7C43369D" w14:textId="1B1F9374" w:rsidR="00AF0EEE" w:rsidRPr="001E2A49" w:rsidRDefault="00AF0EEE" w:rsidP="00F37A35">
            <w:pPr>
              <w:rPr>
                <w:rFonts w:cstheme="minorHAnsi"/>
                <w:b/>
              </w:rPr>
            </w:pPr>
          </w:p>
        </w:tc>
      </w:tr>
    </w:tbl>
    <w:p w14:paraId="5C25510C" w14:textId="77777777" w:rsidR="00136700" w:rsidRDefault="00963001" w:rsidP="00AF0EEE">
      <w:pPr>
        <w:pStyle w:val="NormalWeb"/>
        <w:spacing w:before="120" w:beforeAutospacing="0" w:after="120" w:afterAutospacing="0"/>
        <w:ind w:left="1440" w:hanging="1440"/>
        <w:rPr>
          <w:rFonts w:asciiTheme="minorHAnsi" w:hAnsiTheme="minorHAnsi" w:cstheme="minorHAnsi"/>
          <w:b/>
          <w:sz w:val="22"/>
          <w:szCs w:val="22"/>
        </w:rPr>
      </w:pPr>
      <w:r w:rsidRPr="007461FD">
        <w:rPr>
          <w:rFonts w:asciiTheme="minorHAnsi" w:hAnsiTheme="minorHAnsi" w:cstheme="minorHAnsi"/>
          <w:b/>
          <w:sz w:val="22"/>
          <w:szCs w:val="22"/>
        </w:rPr>
        <w:t>PREREQUISITES</w:t>
      </w:r>
    </w:p>
    <w:p w14:paraId="1EA32569" w14:textId="3869DE11" w:rsidR="00136700" w:rsidRDefault="00346646" w:rsidP="00136700">
      <w:pPr>
        <w:pStyle w:val="NormalWeb"/>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There are no course prerequisites. However</w:t>
      </w:r>
      <w:r w:rsidR="003D7F07">
        <w:rPr>
          <w:rFonts w:asciiTheme="minorHAnsi" w:hAnsiTheme="minorHAnsi" w:cstheme="minorHAnsi"/>
          <w:sz w:val="22"/>
          <w:szCs w:val="22"/>
        </w:rPr>
        <w:t>,</w:t>
      </w:r>
      <w:r>
        <w:rPr>
          <w:rFonts w:asciiTheme="minorHAnsi" w:hAnsiTheme="minorHAnsi" w:cstheme="minorHAnsi"/>
          <w:sz w:val="22"/>
          <w:szCs w:val="22"/>
        </w:rPr>
        <w:t xml:space="preserve"> to succeed in a field situation you should be able to</w:t>
      </w:r>
      <w:r w:rsidRPr="00346646">
        <w:rPr>
          <w:rFonts w:asciiTheme="minorHAnsi" w:hAnsiTheme="minorHAnsi" w:cstheme="minorHAnsi"/>
          <w:sz w:val="22"/>
          <w:szCs w:val="22"/>
        </w:rPr>
        <w:t xml:space="preserve"> work </w:t>
      </w:r>
      <w:r>
        <w:rPr>
          <w:rFonts w:asciiTheme="minorHAnsi" w:hAnsiTheme="minorHAnsi" w:cstheme="minorHAnsi"/>
          <w:sz w:val="22"/>
          <w:szCs w:val="22"/>
        </w:rPr>
        <w:t>well with a team i</w:t>
      </w:r>
      <w:r w:rsidR="00E271C1">
        <w:rPr>
          <w:rFonts w:asciiTheme="minorHAnsi" w:hAnsiTheme="minorHAnsi" w:cstheme="minorHAnsi"/>
          <w:sz w:val="22"/>
          <w:szCs w:val="22"/>
        </w:rPr>
        <w:t xml:space="preserve">n </w:t>
      </w:r>
      <w:r>
        <w:rPr>
          <w:rFonts w:asciiTheme="minorHAnsi" w:hAnsiTheme="minorHAnsi" w:cstheme="minorHAnsi"/>
          <w:sz w:val="22"/>
          <w:szCs w:val="22"/>
        </w:rPr>
        <w:t xml:space="preserve">outdoor and changing conditions. The Amache field school is particularly appropriate for students who are interested </w:t>
      </w:r>
      <w:r w:rsidR="00953158">
        <w:rPr>
          <w:rFonts w:asciiTheme="minorHAnsi" w:hAnsiTheme="minorHAnsi" w:cstheme="minorHAnsi"/>
          <w:sz w:val="22"/>
          <w:szCs w:val="22"/>
        </w:rPr>
        <w:t xml:space="preserve">in </w:t>
      </w:r>
      <w:r w:rsidRPr="00346646">
        <w:rPr>
          <w:rFonts w:asciiTheme="minorHAnsi" w:hAnsiTheme="minorHAnsi" w:cstheme="minorHAnsi"/>
          <w:sz w:val="22"/>
          <w:szCs w:val="22"/>
        </w:rPr>
        <w:t>community-based research</w:t>
      </w:r>
      <w:r>
        <w:rPr>
          <w:rFonts w:asciiTheme="minorHAnsi" w:hAnsiTheme="minorHAnsi" w:cstheme="minorHAnsi"/>
          <w:sz w:val="22"/>
          <w:szCs w:val="22"/>
        </w:rPr>
        <w:t xml:space="preserve"> and are prepared to engage with sensitive issues around a difficult heritage. </w:t>
      </w:r>
    </w:p>
    <w:p w14:paraId="73DEDDC5" w14:textId="77777777" w:rsidR="00233ADD" w:rsidRPr="003A024F" w:rsidRDefault="00233ADD" w:rsidP="00233ADD">
      <w:pPr>
        <w:spacing w:after="120"/>
        <w:rPr>
          <w:rFonts w:asciiTheme="minorHAnsi" w:hAnsiTheme="minorHAnsi" w:cstheme="minorHAnsi"/>
          <w:sz w:val="22"/>
          <w:szCs w:val="22"/>
        </w:rPr>
      </w:pPr>
      <w:r w:rsidRPr="003A024F">
        <w:rPr>
          <w:rFonts w:asciiTheme="minorHAnsi" w:hAnsiTheme="minorHAnsi" w:cstheme="minorHAnsi"/>
          <w:b/>
          <w:sz w:val="22"/>
          <w:szCs w:val="22"/>
        </w:rPr>
        <w:t>LEARNING OUTCOMES</w:t>
      </w:r>
    </w:p>
    <w:p w14:paraId="0180797A" w14:textId="7E437A94" w:rsidR="00400944" w:rsidRDefault="00E5171B" w:rsidP="00136700">
      <w:pPr>
        <w:pStyle w:val="NormalWeb"/>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 xml:space="preserve">Students will learn a wide range of introductory techniques and methods that should prepare them for more advanced </w:t>
      </w:r>
      <w:r w:rsidR="00556754">
        <w:rPr>
          <w:rFonts w:asciiTheme="minorHAnsi" w:hAnsiTheme="minorHAnsi" w:cstheme="minorHAnsi"/>
          <w:sz w:val="22"/>
          <w:szCs w:val="22"/>
        </w:rPr>
        <w:t xml:space="preserve">course work or </w:t>
      </w:r>
      <w:r w:rsidR="00D36142">
        <w:rPr>
          <w:rFonts w:asciiTheme="minorHAnsi" w:hAnsiTheme="minorHAnsi" w:cstheme="minorHAnsi"/>
          <w:sz w:val="22"/>
          <w:szCs w:val="22"/>
        </w:rPr>
        <w:t xml:space="preserve">entry-level </w:t>
      </w:r>
      <w:r w:rsidR="0098653C">
        <w:rPr>
          <w:rFonts w:asciiTheme="minorHAnsi" w:hAnsiTheme="minorHAnsi" w:cstheme="minorHAnsi"/>
          <w:sz w:val="22"/>
          <w:szCs w:val="22"/>
        </w:rPr>
        <w:t>employment in the management of archaeological or museum resources.</w:t>
      </w:r>
      <w:r w:rsidR="00556754">
        <w:rPr>
          <w:rFonts w:asciiTheme="minorHAnsi" w:hAnsiTheme="minorHAnsi" w:cstheme="minorHAnsi"/>
          <w:sz w:val="22"/>
          <w:szCs w:val="22"/>
        </w:rPr>
        <w:t xml:space="preserve"> </w:t>
      </w:r>
    </w:p>
    <w:p w14:paraId="37DABCCE" w14:textId="4B78B103" w:rsidR="00E5171B" w:rsidRDefault="00E5171B" w:rsidP="00136700">
      <w:pPr>
        <w:pStyle w:val="NormalWeb"/>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You will be able to:</w:t>
      </w:r>
    </w:p>
    <w:p w14:paraId="6522A23E" w14:textId="644A982F" w:rsidR="00E5171B" w:rsidRDefault="00156B79" w:rsidP="00C61670">
      <w:pPr>
        <w:pStyle w:val="NormalWeb"/>
        <w:numPr>
          <w:ilvl w:val="0"/>
          <w:numId w:val="5"/>
        </w:numPr>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Serve as crew f</w:t>
      </w:r>
      <w:r w:rsidR="00556754">
        <w:rPr>
          <w:rFonts w:asciiTheme="minorHAnsi" w:hAnsiTheme="minorHAnsi" w:cstheme="minorHAnsi"/>
          <w:sz w:val="22"/>
          <w:szCs w:val="22"/>
        </w:rPr>
        <w:t xml:space="preserve">or intensive pedestrian survey </w:t>
      </w:r>
      <w:r>
        <w:rPr>
          <w:rFonts w:asciiTheme="minorHAnsi" w:hAnsiTheme="minorHAnsi" w:cstheme="minorHAnsi"/>
          <w:sz w:val="22"/>
          <w:szCs w:val="22"/>
        </w:rPr>
        <w:t>by developing skills in orienteering, artifact and feature recognition, and maintaining survey intervals</w:t>
      </w:r>
    </w:p>
    <w:p w14:paraId="26818F19" w14:textId="5E7D891D" w:rsidR="004F336C" w:rsidRDefault="004F336C" w:rsidP="00156B79">
      <w:pPr>
        <w:pStyle w:val="NormalWeb"/>
        <w:numPr>
          <w:ilvl w:val="0"/>
          <w:numId w:val="5"/>
        </w:numPr>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Prepare a site for ground-penetrating radar analysis, use the field collection equipment, and understand its integration into survey and excavation methodologies</w:t>
      </w:r>
    </w:p>
    <w:p w14:paraId="355A9935" w14:textId="2495EBBE" w:rsidR="00156B79" w:rsidRPr="00156B79" w:rsidRDefault="00156B79" w:rsidP="00156B79">
      <w:pPr>
        <w:pStyle w:val="NormalWeb"/>
        <w:numPr>
          <w:ilvl w:val="0"/>
          <w:numId w:val="5"/>
        </w:numPr>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Use single-context excavation techniques and understand when and why they should be used</w:t>
      </w:r>
    </w:p>
    <w:p w14:paraId="4DF5992C" w14:textId="74A11923" w:rsidR="00C61670" w:rsidRDefault="00C61670" w:rsidP="00C61670">
      <w:pPr>
        <w:pStyle w:val="NormalWeb"/>
        <w:numPr>
          <w:ilvl w:val="0"/>
          <w:numId w:val="5"/>
        </w:numPr>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 xml:space="preserve">Complete </w:t>
      </w:r>
      <w:r w:rsidR="00156B79">
        <w:rPr>
          <w:rFonts w:asciiTheme="minorHAnsi" w:hAnsiTheme="minorHAnsi" w:cstheme="minorHAnsi"/>
          <w:sz w:val="22"/>
          <w:szCs w:val="22"/>
        </w:rPr>
        <w:t>digital recording of survey and excavation data</w:t>
      </w:r>
    </w:p>
    <w:p w14:paraId="0B0958E6" w14:textId="6E748CAB" w:rsidR="00C61670" w:rsidRDefault="00C61670" w:rsidP="00C61670">
      <w:pPr>
        <w:pStyle w:val="NormalWeb"/>
        <w:numPr>
          <w:ilvl w:val="0"/>
          <w:numId w:val="5"/>
        </w:numPr>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Process and analyze different types of historic artifacts</w:t>
      </w:r>
    </w:p>
    <w:p w14:paraId="08456CE4" w14:textId="55745501" w:rsidR="00156B79" w:rsidRDefault="004F336C" w:rsidP="00C61670">
      <w:pPr>
        <w:pStyle w:val="NormalWeb"/>
        <w:numPr>
          <w:ilvl w:val="0"/>
          <w:numId w:val="5"/>
        </w:numPr>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 xml:space="preserve">Complete intake of </w:t>
      </w:r>
      <w:r w:rsidR="00156B79">
        <w:rPr>
          <w:rFonts w:asciiTheme="minorHAnsi" w:hAnsiTheme="minorHAnsi" w:cstheme="minorHAnsi"/>
          <w:sz w:val="22"/>
          <w:szCs w:val="22"/>
        </w:rPr>
        <w:t>museum collections including condition reporting, proper housing, and entry into standard collections database</w:t>
      </w:r>
    </w:p>
    <w:p w14:paraId="7B301615" w14:textId="577A9E97" w:rsidR="00E5171B" w:rsidRDefault="004F336C" w:rsidP="00C61670">
      <w:pPr>
        <w:pStyle w:val="NormalWeb"/>
        <w:numPr>
          <w:ilvl w:val="0"/>
          <w:numId w:val="5"/>
        </w:numPr>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Develop and implement</w:t>
      </w:r>
      <w:r w:rsidR="00C61670">
        <w:rPr>
          <w:rFonts w:asciiTheme="minorHAnsi" w:hAnsiTheme="minorHAnsi" w:cstheme="minorHAnsi"/>
          <w:sz w:val="22"/>
          <w:szCs w:val="22"/>
        </w:rPr>
        <w:t xml:space="preserve"> a project that presents archaeological information to the general public </w:t>
      </w:r>
    </w:p>
    <w:p w14:paraId="2ED594DF" w14:textId="77777777" w:rsidR="00136700" w:rsidRDefault="00963001" w:rsidP="007461FD">
      <w:pPr>
        <w:pStyle w:val="NormalWeb"/>
        <w:spacing w:before="0" w:beforeAutospacing="0" w:after="120" w:afterAutospacing="0"/>
        <w:rPr>
          <w:rFonts w:asciiTheme="minorHAnsi" w:hAnsiTheme="minorHAnsi" w:cstheme="minorHAnsi"/>
          <w:b/>
          <w:sz w:val="22"/>
          <w:szCs w:val="22"/>
        </w:rPr>
      </w:pPr>
      <w:r w:rsidRPr="007461FD">
        <w:rPr>
          <w:rFonts w:asciiTheme="minorHAnsi" w:hAnsiTheme="minorHAnsi" w:cstheme="minorHAnsi"/>
          <w:b/>
          <w:sz w:val="22"/>
          <w:szCs w:val="22"/>
        </w:rPr>
        <w:t>GRADING MATRIX</w:t>
      </w:r>
    </w:p>
    <w:p w14:paraId="1BD24A53" w14:textId="66B661EA" w:rsidR="00B80DF5" w:rsidRPr="00B80DF5" w:rsidRDefault="00B80DF5" w:rsidP="00B80DF5">
      <w:pPr>
        <w:spacing w:after="120"/>
        <w:rPr>
          <w:rFonts w:asciiTheme="minorHAnsi" w:hAnsiTheme="minorHAnsi" w:cstheme="minorHAnsi"/>
          <w:sz w:val="22"/>
          <w:szCs w:val="22"/>
        </w:rPr>
      </w:pPr>
      <w:r w:rsidRPr="00B80DF5">
        <w:rPr>
          <w:rFonts w:asciiTheme="minorHAnsi" w:hAnsiTheme="minorHAnsi" w:cstheme="minorHAnsi"/>
          <w:sz w:val="22"/>
          <w:szCs w:val="22"/>
        </w:rPr>
        <w:t>Your grade in the class will be based on the following:</w:t>
      </w:r>
    </w:p>
    <w:p w14:paraId="6D7A0F11" w14:textId="77777777" w:rsidR="00B80DF5" w:rsidRPr="00B80DF5" w:rsidRDefault="00B80DF5" w:rsidP="00B80DF5">
      <w:pPr>
        <w:spacing w:after="120"/>
        <w:rPr>
          <w:rFonts w:asciiTheme="minorHAnsi" w:hAnsiTheme="minorHAnsi" w:cstheme="minorHAnsi"/>
          <w:b/>
          <w:sz w:val="22"/>
          <w:szCs w:val="22"/>
        </w:rPr>
      </w:pPr>
      <w:r w:rsidRPr="00B80DF5">
        <w:rPr>
          <w:rFonts w:asciiTheme="minorHAnsi" w:hAnsiTheme="minorHAnsi" w:cstheme="minorHAnsi"/>
          <w:b/>
          <w:sz w:val="22"/>
          <w:szCs w:val="22"/>
          <w:u w:val="single"/>
        </w:rPr>
        <w:t>40% Documentation and Performance</w:t>
      </w:r>
    </w:p>
    <w:p w14:paraId="7F91F381" w14:textId="3ABFF630" w:rsidR="00B80DF5" w:rsidRPr="00B80DF5" w:rsidRDefault="00B80DF5" w:rsidP="00B80DF5">
      <w:pPr>
        <w:spacing w:after="120"/>
        <w:rPr>
          <w:rFonts w:asciiTheme="minorHAnsi" w:hAnsiTheme="minorHAnsi" w:cstheme="minorHAnsi"/>
          <w:sz w:val="22"/>
          <w:szCs w:val="22"/>
        </w:rPr>
      </w:pPr>
      <w:r w:rsidRPr="00B80DF5">
        <w:rPr>
          <w:rFonts w:asciiTheme="minorHAnsi" w:hAnsiTheme="minorHAnsi" w:cstheme="minorHAnsi"/>
          <w:sz w:val="22"/>
          <w:szCs w:val="22"/>
        </w:rPr>
        <w:t xml:space="preserve">You will be graded on the accuracy and completeness of </w:t>
      </w:r>
      <w:r w:rsidR="00D43597">
        <w:rPr>
          <w:rFonts w:asciiTheme="minorHAnsi" w:hAnsiTheme="minorHAnsi" w:cstheme="minorHAnsi"/>
          <w:sz w:val="22"/>
          <w:szCs w:val="22"/>
        </w:rPr>
        <w:t>documentations that you complete</w:t>
      </w:r>
      <w:r w:rsidRPr="00B80DF5">
        <w:rPr>
          <w:rFonts w:asciiTheme="minorHAnsi" w:hAnsiTheme="minorHAnsi" w:cstheme="minorHAnsi"/>
          <w:sz w:val="22"/>
          <w:szCs w:val="22"/>
        </w:rPr>
        <w:t xml:space="preserve"> during the course of fieldwork both at the site and in the museum. These will be assessed regularly. You are also expected to be a good team player, pitching in when work needs to happen, whether in the field, the museum, or in the crew house. In addition, by the end of the class, your ability to perform techniques will be assessed. For example, by the end of the class, students will be expected to be able to perform the basic tasks of a field archaeologist, such as laying out an excavation unit, using the mapping equipment properly, etc. Museum tasks would include proper object handling and use of the collections software.</w:t>
      </w:r>
    </w:p>
    <w:p w14:paraId="1D37995F" w14:textId="77777777" w:rsidR="00B80DF5" w:rsidRPr="00B80DF5" w:rsidRDefault="00B80DF5" w:rsidP="00B80DF5">
      <w:pPr>
        <w:spacing w:after="120"/>
        <w:rPr>
          <w:rFonts w:asciiTheme="minorHAnsi" w:hAnsiTheme="minorHAnsi" w:cstheme="minorHAnsi"/>
          <w:b/>
          <w:sz w:val="22"/>
          <w:szCs w:val="22"/>
        </w:rPr>
      </w:pPr>
      <w:r w:rsidRPr="00B80DF5">
        <w:rPr>
          <w:rFonts w:asciiTheme="minorHAnsi" w:hAnsiTheme="minorHAnsi" w:cstheme="minorHAnsi"/>
          <w:b/>
          <w:sz w:val="22"/>
          <w:szCs w:val="22"/>
          <w:u w:val="single"/>
        </w:rPr>
        <w:t>25% Field Journal</w:t>
      </w:r>
    </w:p>
    <w:p w14:paraId="18819F08" w14:textId="6ACAE6A3" w:rsidR="00B80DF5" w:rsidRPr="00B80DF5" w:rsidRDefault="00B80DF5" w:rsidP="00B80DF5">
      <w:pPr>
        <w:spacing w:after="120"/>
        <w:rPr>
          <w:rFonts w:asciiTheme="minorHAnsi" w:hAnsiTheme="minorHAnsi" w:cstheme="minorHAnsi"/>
          <w:sz w:val="22"/>
          <w:szCs w:val="22"/>
        </w:rPr>
      </w:pPr>
      <w:r w:rsidRPr="00B80DF5">
        <w:rPr>
          <w:rFonts w:asciiTheme="minorHAnsi" w:hAnsiTheme="minorHAnsi" w:cstheme="minorHAnsi"/>
          <w:sz w:val="22"/>
          <w:szCs w:val="22"/>
        </w:rPr>
        <w:t xml:space="preserve">You will be required to keep a field journal for this class. </w:t>
      </w:r>
      <w:r w:rsidR="00B31694">
        <w:rPr>
          <w:rFonts w:asciiTheme="minorHAnsi" w:hAnsiTheme="minorHAnsi" w:cstheme="minorHAnsi"/>
          <w:sz w:val="22"/>
          <w:szCs w:val="22"/>
        </w:rPr>
        <w:t xml:space="preserve">These stand as a complementary set of records of your work, noting the type information often not captured in field documentation (for example patterns that you are seeing, challenges in learning certain techniques, reflections on the significance of your activities). </w:t>
      </w:r>
      <w:r w:rsidRPr="00B80DF5">
        <w:rPr>
          <w:rFonts w:asciiTheme="minorHAnsi" w:hAnsiTheme="minorHAnsi" w:cstheme="minorHAnsi"/>
          <w:sz w:val="22"/>
          <w:szCs w:val="22"/>
        </w:rPr>
        <w:t>Although the main entries in your journal will take place while you are in field situations (site, museum, and lab), the journal is also a good place to keep track of learn</w:t>
      </w:r>
      <w:r w:rsidR="00B31694">
        <w:rPr>
          <w:rFonts w:asciiTheme="minorHAnsi" w:hAnsiTheme="minorHAnsi" w:cstheme="minorHAnsi"/>
          <w:sz w:val="22"/>
          <w:szCs w:val="22"/>
        </w:rPr>
        <w:t>ing</w:t>
      </w:r>
      <w:r w:rsidRPr="00B80DF5">
        <w:rPr>
          <w:rFonts w:asciiTheme="minorHAnsi" w:hAnsiTheme="minorHAnsi" w:cstheme="minorHAnsi"/>
          <w:sz w:val="22"/>
          <w:szCs w:val="22"/>
        </w:rPr>
        <w:t xml:space="preserve"> throughout the course of the class (for example the length of your stride). You will also be asked to reflect on your community engagement, and at the end, the project as a whole.   </w:t>
      </w:r>
    </w:p>
    <w:p w14:paraId="7D415B7A" w14:textId="77777777" w:rsidR="00B80DF5" w:rsidRPr="00B80DF5" w:rsidRDefault="00B80DF5" w:rsidP="00B80DF5">
      <w:pPr>
        <w:spacing w:after="120"/>
        <w:rPr>
          <w:rFonts w:asciiTheme="minorHAnsi" w:hAnsiTheme="minorHAnsi" w:cstheme="minorHAnsi"/>
          <w:b/>
          <w:sz w:val="22"/>
          <w:szCs w:val="22"/>
        </w:rPr>
      </w:pPr>
      <w:r w:rsidRPr="00B80DF5">
        <w:rPr>
          <w:rFonts w:asciiTheme="minorHAnsi" w:hAnsiTheme="minorHAnsi" w:cstheme="minorHAnsi"/>
          <w:b/>
          <w:sz w:val="22"/>
          <w:szCs w:val="22"/>
          <w:u w:val="single"/>
        </w:rPr>
        <w:t>25% Community Engagement</w:t>
      </w:r>
    </w:p>
    <w:p w14:paraId="1709A8BA" w14:textId="3FDE64CC" w:rsidR="00B80DF5" w:rsidRPr="00B80DF5" w:rsidRDefault="00B80DF5" w:rsidP="00B80DF5">
      <w:pPr>
        <w:spacing w:after="120"/>
        <w:rPr>
          <w:rFonts w:asciiTheme="minorHAnsi" w:hAnsiTheme="minorHAnsi" w:cstheme="minorHAnsi"/>
          <w:sz w:val="22"/>
          <w:szCs w:val="22"/>
        </w:rPr>
      </w:pPr>
      <w:r w:rsidRPr="00B80DF5">
        <w:rPr>
          <w:rFonts w:asciiTheme="minorHAnsi" w:hAnsiTheme="minorHAnsi" w:cstheme="minorHAnsi"/>
          <w:sz w:val="22"/>
          <w:szCs w:val="22"/>
        </w:rPr>
        <w:t>Each student will take part in public programming for</w:t>
      </w:r>
      <w:r w:rsidR="00556754">
        <w:rPr>
          <w:rFonts w:asciiTheme="minorHAnsi" w:hAnsiTheme="minorHAnsi" w:cstheme="minorHAnsi"/>
          <w:sz w:val="22"/>
          <w:szCs w:val="22"/>
        </w:rPr>
        <w:t xml:space="preserve"> the Amache field school</w:t>
      </w:r>
      <w:r w:rsidRPr="00B80DF5">
        <w:rPr>
          <w:rFonts w:asciiTheme="minorHAnsi" w:hAnsiTheme="minorHAnsi" w:cstheme="minorHAnsi"/>
          <w:sz w:val="22"/>
          <w:szCs w:val="22"/>
        </w:rPr>
        <w:t>, such as talking to site visitors or contributing to the project Facebook Page. Each student will take a leadership position for one event or activity, such as the creation of a temporary exhibit, site tours, interview of a stakeholder, or activities for kids on and off site. You will write a short reflective essay about your community involvement.</w:t>
      </w:r>
    </w:p>
    <w:p w14:paraId="689A9F51" w14:textId="77777777" w:rsidR="00B80DF5" w:rsidRPr="00B80DF5" w:rsidRDefault="00B80DF5" w:rsidP="00B80DF5">
      <w:pPr>
        <w:spacing w:after="120"/>
        <w:rPr>
          <w:rFonts w:asciiTheme="minorHAnsi" w:hAnsiTheme="minorHAnsi" w:cstheme="minorHAnsi"/>
          <w:b/>
          <w:sz w:val="22"/>
          <w:szCs w:val="22"/>
        </w:rPr>
      </w:pPr>
      <w:r w:rsidRPr="00B80DF5">
        <w:rPr>
          <w:rFonts w:asciiTheme="minorHAnsi" w:hAnsiTheme="minorHAnsi" w:cstheme="minorHAnsi"/>
          <w:b/>
          <w:sz w:val="22"/>
          <w:szCs w:val="22"/>
          <w:u w:val="single"/>
        </w:rPr>
        <w:t>10% Evening Seminar Participation</w:t>
      </w:r>
    </w:p>
    <w:p w14:paraId="4E364F2A" w14:textId="5A1663CE" w:rsidR="00EE127F" w:rsidRPr="00EE127F" w:rsidRDefault="00B80DF5" w:rsidP="00EE127F">
      <w:pPr>
        <w:spacing w:after="120"/>
        <w:rPr>
          <w:rFonts w:asciiTheme="minorHAnsi" w:hAnsiTheme="minorHAnsi" w:cstheme="minorHAnsi"/>
          <w:sz w:val="22"/>
          <w:szCs w:val="22"/>
        </w:rPr>
      </w:pPr>
      <w:r w:rsidRPr="00B80DF5">
        <w:rPr>
          <w:rFonts w:asciiTheme="minorHAnsi" w:hAnsiTheme="minorHAnsi" w:cstheme="minorHAnsi"/>
          <w:sz w:val="22"/>
          <w:szCs w:val="22"/>
        </w:rPr>
        <w:t xml:space="preserve">You must attend all evening seminars and participate actively. Note that participation means more than just showing up. You will be expected to have read the appropriate materials and be prepared to contribute to the discussions. </w:t>
      </w:r>
      <w:r w:rsidR="00EE127F" w:rsidRPr="00EE127F">
        <w:rPr>
          <w:rFonts w:asciiTheme="minorHAnsi" w:hAnsiTheme="minorHAnsi" w:cstheme="minorHAnsi"/>
          <w:sz w:val="22"/>
          <w:szCs w:val="22"/>
        </w:rPr>
        <w:t xml:space="preserve">Students will have access to </w:t>
      </w:r>
      <w:r w:rsidR="00A71E37">
        <w:rPr>
          <w:rFonts w:asciiTheme="minorHAnsi" w:hAnsiTheme="minorHAnsi" w:cstheme="minorHAnsi"/>
          <w:sz w:val="22"/>
          <w:szCs w:val="22"/>
        </w:rPr>
        <w:t xml:space="preserve">orientation and seminar </w:t>
      </w:r>
      <w:r w:rsidR="00EE127F" w:rsidRPr="00EE127F">
        <w:rPr>
          <w:rFonts w:asciiTheme="minorHAnsi" w:hAnsiTheme="minorHAnsi" w:cstheme="minorHAnsi"/>
          <w:sz w:val="22"/>
          <w:szCs w:val="22"/>
        </w:rPr>
        <w:t xml:space="preserve">readings and handouts prior to the beginning of field school. Copies of readings will also be available in hard copy and on tablets available to the students in the field house, however we recommend that all reading be completed prior to arrival.  Students should bring reading notes or highlighted hard copies to better contribute to seminar discussions. Readings are ordered to first orient students to historical context, the site, and the Amache </w:t>
      </w:r>
      <w:r w:rsidR="00A71E37">
        <w:rPr>
          <w:rFonts w:asciiTheme="minorHAnsi" w:hAnsiTheme="minorHAnsi" w:cstheme="minorHAnsi"/>
          <w:sz w:val="22"/>
          <w:szCs w:val="22"/>
        </w:rPr>
        <w:t>project, as well as methods you</w:t>
      </w:r>
      <w:r w:rsidR="00EE127F" w:rsidRPr="00EE127F">
        <w:rPr>
          <w:rFonts w:asciiTheme="minorHAnsi" w:hAnsiTheme="minorHAnsi" w:cstheme="minorHAnsi"/>
          <w:sz w:val="22"/>
          <w:szCs w:val="22"/>
        </w:rPr>
        <w:t xml:space="preserve"> will be employing during the start of the field season.  Later readings are targeted towards additional methods and research topics encountered in the field work. </w:t>
      </w:r>
    </w:p>
    <w:p w14:paraId="3529B17C" w14:textId="10E6DFB1" w:rsidR="00136700" w:rsidRPr="00136700" w:rsidRDefault="00B80DF5" w:rsidP="00136700">
      <w:pPr>
        <w:spacing w:after="120"/>
        <w:rPr>
          <w:rFonts w:asciiTheme="minorHAnsi" w:hAnsiTheme="minorHAnsi" w:cstheme="minorHAnsi"/>
          <w:b/>
          <w:sz w:val="22"/>
          <w:szCs w:val="22"/>
        </w:rPr>
      </w:pPr>
      <w:r w:rsidRPr="00B80DF5">
        <w:rPr>
          <w:rFonts w:asciiTheme="minorHAnsi" w:hAnsiTheme="minorHAnsi" w:cstheme="minorHAnsi"/>
          <w:sz w:val="22"/>
          <w:szCs w:val="22"/>
        </w:rPr>
        <w:t xml:space="preserve"> </w:t>
      </w:r>
      <w:r w:rsidR="00136700" w:rsidRPr="00136700">
        <w:rPr>
          <w:rFonts w:asciiTheme="minorHAnsi" w:hAnsiTheme="minorHAnsi" w:cstheme="minorHAnsi"/>
          <w:b/>
          <w:sz w:val="22"/>
          <w:szCs w:val="22"/>
        </w:rPr>
        <w:t>TRAVEL &amp; MEETING POINT</w:t>
      </w:r>
    </w:p>
    <w:p w14:paraId="1B8ABDC3" w14:textId="42F5FEB1" w:rsidR="00136700" w:rsidRPr="00DC57D8" w:rsidRDefault="001C1DCD" w:rsidP="00136700">
      <w:pPr>
        <w:spacing w:after="120"/>
        <w:rPr>
          <w:rFonts w:asciiTheme="minorHAnsi" w:hAnsiTheme="minorHAnsi" w:cstheme="minorHAnsi"/>
          <w:sz w:val="22"/>
          <w:szCs w:val="22"/>
        </w:rPr>
      </w:pPr>
      <w:r>
        <w:rPr>
          <w:rFonts w:asciiTheme="minorHAnsi" w:hAnsiTheme="minorHAnsi" w:cstheme="minorHAnsi"/>
          <w:sz w:val="22"/>
          <w:szCs w:val="22"/>
        </w:rPr>
        <w:t>Students are required to arrange their own travel</w:t>
      </w:r>
      <w:r w:rsidR="00556754">
        <w:rPr>
          <w:rFonts w:asciiTheme="minorHAnsi" w:hAnsiTheme="minorHAnsi" w:cstheme="minorHAnsi"/>
          <w:sz w:val="22"/>
          <w:szCs w:val="22"/>
        </w:rPr>
        <w:t xml:space="preserve"> to the Denver metro area</w:t>
      </w:r>
      <w:r w:rsidR="00A71E37">
        <w:rPr>
          <w:rFonts w:asciiTheme="minorHAnsi" w:hAnsiTheme="minorHAnsi" w:cstheme="minorHAnsi"/>
          <w:sz w:val="22"/>
          <w:szCs w:val="22"/>
        </w:rPr>
        <w:t>, arriving during the morning or early afternoon of June 10, 2018</w:t>
      </w:r>
      <w:r w:rsidR="00556754">
        <w:rPr>
          <w:rFonts w:asciiTheme="minorHAnsi" w:hAnsiTheme="minorHAnsi" w:cstheme="minorHAnsi"/>
          <w:sz w:val="22"/>
          <w:szCs w:val="22"/>
        </w:rPr>
        <w:t xml:space="preserve">. </w:t>
      </w:r>
      <w:r w:rsidR="0081145B">
        <w:rPr>
          <w:rFonts w:asciiTheme="minorHAnsi" w:hAnsiTheme="minorHAnsi" w:cstheme="minorHAnsi"/>
          <w:sz w:val="22"/>
          <w:szCs w:val="22"/>
        </w:rPr>
        <w:t>O</w:t>
      </w:r>
      <w:r>
        <w:rPr>
          <w:rFonts w:asciiTheme="minorHAnsi" w:hAnsiTheme="minorHAnsi" w:cstheme="minorHAnsi"/>
          <w:sz w:val="22"/>
          <w:szCs w:val="22"/>
        </w:rPr>
        <w:t xml:space="preserve">rientation </w:t>
      </w:r>
      <w:r w:rsidR="0081145B">
        <w:rPr>
          <w:rFonts w:asciiTheme="minorHAnsi" w:hAnsiTheme="minorHAnsi" w:cstheme="minorHAnsi"/>
          <w:sz w:val="22"/>
          <w:szCs w:val="22"/>
        </w:rPr>
        <w:t xml:space="preserve">will take place </w:t>
      </w:r>
      <w:r w:rsidR="00A71E37">
        <w:rPr>
          <w:rFonts w:asciiTheme="minorHAnsi" w:hAnsiTheme="minorHAnsi" w:cstheme="minorHAnsi"/>
          <w:sz w:val="22"/>
          <w:szCs w:val="22"/>
        </w:rPr>
        <w:t>that evening</w:t>
      </w:r>
      <w:r w:rsidR="0081145B">
        <w:rPr>
          <w:rFonts w:asciiTheme="minorHAnsi" w:hAnsiTheme="minorHAnsi" w:cstheme="minorHAnsi"/>
          <w:sz w:val="22"/>
          <w:szCs w:val="22"/>
        </w:rPr>
        <w:t xml:space="preserve"> at </w:t>
      </w:r>
      <w:r w:rsidR="00B31694">
        <w:rPr>
          <w:rFonts w:asciiTheme="minorHAnsi" w:hAnsiTheme="minorHAnsi" w:cstheme="minorHAnsi"/>
          <w:sz w:val="22"/>
          <w:szCs w:val="22"/>
        </w:rPr>
        <w:t>5 pm</w:t>
      </w:r>
      <w:r w:rsidR="0081145B">
        <w:rPr>
          <w:rFonts w:asciiTheme="minorHAnsi" w:hAnsiTheme="minorHAnsi" w:cstheme="minorHAnsi"/>
          <w:sz w:val="22"/>
          <w:szCs w:val="22"/>
        </w:rPr>
        <w:t xml:space="preserve"> </w:t>
      </w:r>
      <w:r w:rsidR="00A71E37">
        <w:rPr>
          <w:rFonts w:asciiTheme="minorHAnsi" w:hAnsiTheme="minorHAnsi" w:cstheme="minorHAnsi"/>
          <w:sz w:val="22"/>
          <w:szCs w:val="22"/>
        </w:rPr>
        <w:t>in</w:t>
      </w:r>
      <w:r w:rsidR="0081145B">
        <w:rPr>
          <w:rFonts w:asciiTheme="minorHAnsi" w:hAnsiTheme="minorHAnsi" w:cstheme="minorHAnsi"/>
          <w:sz w:val="22"/>
          <w:szCs w:val="22"/>
        </w:rPr>
        <w:t xml:space="preserve"> Sturm Hall on the University of Denver campus</w:t>
      </w:r>
      <w:r>
        <w:rPr>
          <w:rFonts w:asciiTheme="minorHAnsi" w:hAnsiTheme="minorHAnsi" w:cstheme="minorHAnsi"/>
          <w:sz w:val="22"/>
          <w:szCs w:val="22"/>
        </w:rPr>
        <w:t xml:space="preserve">. </w:t>
      </w:r>
      <w:r w:rsidR="0081145B">
        <w:rPr>
          <w:rFonts w:asciiTheme="minorHAnsi" w:hAnsiTheme="minorHAnsi" w:cstheme="minorHAnsi"/>
          <w:sz w:val="22"/>
          <w:szCs w:val="22"/>
        </w:rPr>
        <w:t>Students with a car in Denver</w:t>
      </w:r>
      <w:r>
        <w:rPr>
          <w:rFonts w:asciiTheme="minorHAnsi" w:hAnsiTheme="minorHAnsi" w:cstheme="minorHAnsi"/>
          <w:sz w:val="22"/>
          <w:szCs w:val="22"/>
        </w:rPr>
        <w:t xml:space="preserve"> are permitted to drive to the field site in Granada, Colorado as part of the field school caravan on June 1</w:t>
      </w:r>
      <w:r w:rsidR="0081145B">
        <w:rPr>
          <w:rFonts w:asciiTheme="minorHAnsi" w:hAnsiTheme="minorHAnsi" w:cstheme="minorHAnsi"/>
          <w:sz w:val="22"/>
          <w:szCs w:val="22"/>
        </w:rPr>
        <w:t>1,</w:t>
      </w:r>
      <w:r>
        <w:rPr>
          <w:rFonts w:asciiTheme="minorHAnsi" w:hAnsiTheme="minorHAnsi" w:cstheme="minorHAnsi"/>
          <w:sz w:val="22"/>
          <w:szCs w:val="22"/>
        </w:rPr>
        <w:t xml:space="preserve"> but must be present for orientation on the </w:t>
      </w:r>
      <w:r w:rsidR="00A71E37">
        <w:rPr>
          <w:rFonts w:asciiTheme="minorHAnsi" w:hAnsiTheme="minorHAnsi" w:cstheme="minorHAnsi"/>
          <w:sz w:val="22"/>
          <w:szCs w:val="22"/>
        </w:rPr>
        <w:t>10</w:t>
      </w:r>
      <w:r w:rsidRPr="001C1DCD">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349EA1E8" w14:textId="7238A563" w:rsidR="00DC57D8" w:rsidRDefault="0081145B" w:rsidP="00DC57D8">
      <w:pPr>
        <w:widowControl w:val="0"/>
        <w:autoSpaceDE w:val="0"/>
        <w:autoSpaceDN w:val="0"/>
        <w:adjustRightInd w:val="0"/>
        <w:spacing w:after="120"/>
        <w:rPr>
          <w:rFonts w:asciiTheme="minorHAnsi" w:hAnsiTheme="minorHAnsi"/>
          <w:sz w:val="22"/>
          <w:szCs w:val="22"/>
        </w:rPr>
      </w:pPr>
      <w:r>
        <w:rPr>
          <w:rFonts w:asciiTheme="minorHAnsi" w:hAnsiTheme="minorHAnsi"/>
          <w:sz w:val="22"/>
          <w:szCs w:val="22"/>
        </w:rPr>
        <w:t xml:space="preserve">Project staff will assist you in your travel plans. </w:t>
      </w:r>
      <w:r w:rsidR="00DC57D8" w:rsidRPr="00DC57D8">
        <w:rPr>
          <w:rFonts w:asciiTheme="minorHAnsi" w:hAnsiTheme="minorHAnsi"/>
          <w:sz w:val="22"/>
          <w:szCs w:val="22"/>
        </w:rPr>
        <w:t>If you missed you</w:t>
      </w:r>
      <w:r w:rsidR="00DC57D8">
        <w:rPr>
          <w:rFonts w:asciiTheme="minorHAnsi" w:hAnsiTheme="minorHAnsi"/>
          <w:sz w:val="22"/>
          <w:szCs w:val="22"/>
        </w:rPr>
        <w:t>r</w:t>
      </w:r>
      <w:r w:rsidR="00DC57D8" w:rsidRPr="00DC57D8">
        <w:rPr>
          <w:rFonts w:asciiTheme="minorHAnsi" w:hAnsiTheme="minorHAnsi"/>
          <w:sz w:val="22"/>
          <w:szCs w:val="22"/>
        </w:rPr>
        <w:t xml:space="preserve"> connection or your flight is delayed, please call, text or email project director immediately. A local </w:t>
      </w:r>
      <w:r w:rsidR="00DC57D8">
        <w:rPr>
          <w:rFonts w:asciiTheme="minorHAnsi" w:hAnsiTheme="minorHAnsi"/>
          <w:sz w:val="22"/>
          <w:szCs w:val="22"/>
        </w:rPr>
        <w:t xml:space="preserve">emergency </w:t>
      </w:r>
      <w:r w:rsidR="00DC57D8" w:rsidRPr="00DC57D8">
        <w:rPr>
          <w:rFonts w:asciiTheme="minorHAnsi" w:hAnsiTheme="minorHAnsi"/>
          <w:sz w:val="22"/>
          <w:szCs w:val="22"/>
        </w:rPr>
        <w:t>cell phone number will be provided to all enrolled students.</w:t>
      </w:r>
    </w:p>
    <w:p w14:paraId="44B6005F" w14:textId="77777777" w:rsidR="00827B7F" w:rsidRPr="00827B7F" w:rsidRDefault="00827B7F" w:rsidP="00DC57D8">
      <w:pPr>
        <w:widowControl w:val="0"/>
        <w:autoSpaceDE w:val="0"/>
        <w:autoSpaceDN w:val="0"/>
        <w:adjustRightInd w:val="0"/>
        <w:spacing w:after="120"/>
        <w:rPr>
          <w:rFonts w:asciiTheme="minorHAnsi" w:hAnsiTheme="minorHAnsi"/>
          <w:b/>
          <w:sz w:val="22"/>
          <w:szCs w:val="22"/>
        </w:rPr>
      </w:pPr>
      <w:r w:rsidRPr="00827B7F">
        <w:rPr>
          <w:rFonts w:asciiTheme="minorHAnsi" w:hAnsiTheme="minorHAnsi"/>
          <w:b/>
          <w:sz w:val="22"/>
          <w:szCs w:val="22"/>
        </w:rPr>
        <w:t>VISA REQUIREMENTS</w:t>
      </w:r>
    </w:p>
    <w:p w14:paraId="49C5103F" w14:textId="05824661" w:rsidR="00827B7F" w:rsidRPr="004167DE" w:rsidRDefault="001C1DCD" w:rsidP="00827B7F">
      <w:pPr>
        <w:pStyle w:val="ListParagraph"/>
        <w:ind w:left="0"/>
        <w:contextualSpacing w:val="0"/>
        <w:rPr>
          <w:rFonts w:asciiTheme="minorHAnsi" w:hAnsiTheme="minorHAnsi" w:cstheme="minorHAnsi"/>
        </w:rPr>
      </w:pPr>
      <w:r>
        <w:rPr>
          <w:rFonts w:asciiTheme="minorHAnsi" w:hAnsiTheme="minorHAnsi" w:cstheme="minorHAnsi"/>
        </w:rPr>
        <w:t xml:space="preserve">No Visas should be required unless you are a not an American citizen and require one to enter the country to attend the field school. </w:t>
      </w:r>
      <w:r w:rsidR="006F3450">
        <w:rPr>
          <w:rFonts w:asciiTheme="minorHAnsi" w:hAnsiTheme="minorHAnsi" w:cstheme="minorHAnsi"/>
        </w:rPr>
        <w:t xml:space="preserve">In those cases, please check with the U.S. Consulate in your home country.  </w:t>
      </w:r>
    </w:p>
    <w:p w14:paraId="280D22D2" w14:textId="77777777" w:rsidR="00136700" w:rsidRPr="00136700" w:rsidRDefault="00136700" w:rsidP="00136700">
      <w:pPr>
        <w:spacing w:after="120"/>
        <w:rPr>
          <w:rFonts w:asciiTheme="minorHAnsi" w:hAnsiTheme="minorHAnsi" w:cstheme="minorHAnsi"/>
          <w:b/>
          <w:sz w:val="22"/>
          <w:szCs w:val="22"/>
        </w:rPr>
      </w:pPr>
      <w:r w:rsidRPr="00136700">
        <w:rPr>
          <w:rFonts w:asciiTheme="minorHAnsi" w:hAnsiTheme="minorHAnsi" w:cstheme="minorHAnsi"/>
          <w:b/>
          <w:sz w:val="22"/>
          <w:szCs w:val="22"/>
        </w:rPr>
        <w:t>ACCOMMODATIONS</w:t>
      </w:r>
    </w:p>
    <w:p w14:paraId="1C804B27" w14:textId="51C57847" w:rsidR="001C1DCD" w:rsidRPr="001C1DCD" w:rsidRDefault="001C1DCD" w:rsidP="001C1DCD">
      <w:pPr>
        <w:rPr>
          <w:rFonts w:asciiTheme="minorHAnsi" w:hAnsiTheme="minorHAnsi" w:cstheme="minorHAnsi"/>
          <w:sz w:val="22"/>
          <w:szCs w:val="22"/>
        </w:rPr>
      </w:pPr>
      <w:r w:rsidRPr="001C1DCD">
        <w:rPr>
          <w:rFonts w:asciiTheme="minorHAnsi" w:hAnsiTheme="minorHAnsi" w:cstheme="minorHAnsi"/>
          <w:sz w:val="22"/>
          <w:szCs w:val="22"/>
        </w:rPr>
        <w:t xml:space="preserve">Amache is located near the town of Granada, a small farming community of around 500 </w:t>
      </w:r>
      <w:r w:rsidR="00A0360E">
        <w:rPr>
          <w:rFonts w:asciiTheme="minorHAnsi" w:hAnsiTheme="minorHAnsi" w:cstheme="minorHAnsi"/>
          <w:sz w:val="22"/>
          <w:szCs w:val="22"/>
        </w:rPr>
        <w:t xml:space="preserve">residents </w:t>
      </w:r>
      <w:r w:rsidRPr="001C1DCD">
        <w:rPr>
          <w:rFonts w:asciiTheme="minorHAnsi" w:hAnsiTheme="minorHAnsi" w:cstheme="minorHAnsi"/>
          <w:sz w:val="22"/>
          <w:szCs w:val="22"/>
        </w:rPr>
        <w:t>where members of the field school are well known and welcomed. Students will be housed in the Amache Research Center</w:t>
      </w:r>
      <w:r w:rsidR="00BE2EDA">
        <w:rPr>
          <w:rFonts w:asciiTheme="minorHAnsi" w:hAnsiTheme="minorHAnsi" w:cstheme="minorHAnsi"/>
          <w:sz w:val="22"/>
          <w:szCs w:val="22"/>
        </w:rPr>
        <w:t xml:space="preserve"> (ARC)</w:t>
      </w:r>
      <w:r w:rsidRPr="001C1DCD">
        <w:rPr>
          <w:rFonts w:asciiTheme="minorHAnsi" w:hAnsiTheme="minorHAnsi" w:cstheme="minorHAnsi"/>
          <w:sz w:val="22"/>
          <w:szCs w:val="22"/>
        </w:rPr>
        <w:t>, a facility located in and owned by the Town of Granada. A former school facility, the building has</w:t>
      </w:r>
      <w:r w:rsidR="00381E7E">
        <w:rPr>
          <w:rFonts w:asciiTheme="minorHAnsi" w:hAnsiTheme="minorHAnsi" w:cstheme="minorHAnsi"/>
          <w:sz w:val="22"/>
          <w:szCs w:val="22"/>
        </w:rPr>
        <w:t xml:space="preserve"> </w:t>
      </w:r>
      <w:r w:rsidRPr="001C1DCD">
        <w:rPr>
          <w:rFonts w:asciiTheme="minorHAnsi" w:hAnsiTheme="minorHAnsi" w:cstheme="minorHAnsi"/>
          <w:sz w:val="22"/>
          <w:szCs w:val="22"/>
        </w:rPr>
        <w:t xml:space="preserve">air conditioning, separate rooms for male and female students, multiple bathrooms, a locking shower room, a large kitchen, and several public use rooms. </w:t>
      </w:r>
      <w:r w:rsidR="00B80DF5">
        <w:rPr>
          <w:rFonts w:asciiTheme="minorHAnsi" w:hAnsiTheme="minorHAnsi" w:cstheme="minorHAnsi"/>
          <w:sz w:val="22"/>
          <w:szCs w:val="22"/>
        </w:rPr>
        <w:t>All meals will be communal and f</w:t>
      </w:r>
      <w:r>
        <w:rPr>
          <w:rFonts w:asciiTheme="minorHAnsi" w:hAnsiTheme="minorHAnsi" w:cstheme="minorHAnsi"/>
          <w:sz w:val="22"/>
          <w:szCs w:val="22"/>
        </w:rPr>
        <w:t>ood for lunch and breakf</w:t>
      </w:r>
      <w:r w:rsidR="00A0360E">
        <w:rPr>
          <w:rFonts w:asciiTheme="minorHAnsi" w:hAnsiTheme="minorHAnsi" w:cstheme="minorHAnsi"/>
          <w:sz w:val="22"/>
          <w:szCs w:val="22"/>
        </w:rPr>
        <w:t xml:space="preserve">ast is provided in a serve yourself </w:t>
      </w:r>
      <w:r>
        <w:rPr>
          <w:rFonts w:asciiTheme="minorHAnsi" w:hAnsiTheme="minorHAnsi" w:cstheme="minorHAnsi"/>
          <w:sz w:val="22"/>
          <w:szCs w:val="22"/>
        </w:rPr>
        <w:t xml:space="preserve">system. </w:t>
      </w:r>
      <w:r w:rsidRPr="001C1DCD">
        <w:rPr>
          <w:rFonts w:asciiTheme="minorHAnsi" w:hAnsiTheme="minorHAnsi" w:cstheme="minorHAnsi"/>
          <w:sz w:val="22"/>
          <w:szCs w:val="22"/>
        </w:rPr>
        <w:t>Evening meals will be p</w:t>
      </w:r>
      <w:r w:rsidR="00A0360E">
        <w:rPr>
          <w:rFonts w:asciiTheme="minorHAnsi" w:hAnsiTheme="minorHAnsi" w:cstheme="minorHAnsi"/>
          <w:sz w:val="22"/>
          <w:szCs w:val="22"/>
        </w:rPr>
        <w:t xml:space="preserve">repared by a </w:t>
      </w:r>
      <w:r w:rsidR="00390E31">
        <w:rPr>
          <w:rFonts w:asciiTheme="minorHAnsi" w:hAnsiTheme="minorHAnsi" w:cstheme="minorHAnsi"/>
          <w:sz w:val="22"/>
          <w:szCs w:val="22"/>
        </w:rPr>
        <w:t xml:space="preserve">cook </w:t>
      </w:r>
      <w:r>
        <w:rPr>
          <w:rFonts w:asciiTheme="minorHAnsi" w:hAnsiTheme="minorHAnsi" w:cstheme="minorHAnsi"/>
          <w:sz w:val="22"/>
          <w:szCs w:val="22"/>
        </w:rPr>
        <w:t xml:space="preserve">who can accommodate </w:t>
      </w:r>
      <w:r w:rsidRPr="001C1DCD">
        <w:rPr>
          <w:rFonts w:asciiTheme="minorHAnsi" w:hAnsiTheme="minorHAnsi" w:cstheme="minorHAnsi"/>
          <w:sz w:val="22"/>
          <w:szCs w:val="22"/>
        </w:rPr>
        <w:t>specific food needs or allergies</w:t>
      </w:r>
      <w:r w:rsidR="00B80DF5">
        <w:rPr>
          <w:rFonts w:asciiTheme="minorHAnsi" w:hAnsiTheme="minorHAnsi" w:cstheme="minorHAnsi"/>
          <w:sz w:val="22"/>
          <w:szCs w:val="22"/>
        </w:rPr>
        <w:t>. Students will have opportunities to purchase their own snacks and additional necessities either in the local gas station or on trips to stores in nearby towns.</w:t>
      </w:r>
      <w:r w:rsidR="00BE2EDA">
        <w:rPr>
          <w:rFonts w:asciiTheme="minorHAnsi" w:hAnsiTheme="minorHAnsi" w:cstheme="minorHAnsi"/>
          <w:sz w:val="22"/>
          <w:szCs w:val="22"/>
        </w:rPr>
        <w:t xml:space="preserve"> Students will rotate through shared responsibilities for the maintenance of the ARC including setting up for meals, dish duty, and cleaning shared spaces.</w:t>
      </w:r>
    </w:p>
    <w:p w14:paraId="0D54871C" w14:textId="77777777" w:rsidR="00AF0EEE" w:rsidRPr="00AF0EEE" w:rsidRDefault="00AF0EEE" w:rsidP="00AF0EEE">
      <w:pPr>
        <w:rPr>
          <w:rFonts w:asciiTheme="minorHAnsi" w:hAnsiTheme="minorHAnsi"/>
          <w:sz w:val="22"/>
          <w:szCs w:val="22"/>
        </w:rPr>
      </w:pPr>
    </w:p>
    <w:tbl>
      <w:tblPr>
        <w:tblStyle w:val="TableGrid"/>
        <w:tblW w:w="0" w:type="auto"/>
        <w:tblLook w:val="04A0" w:firstRow="1" w:lastRow="0" w:firstColumn="1" w:lastColumn="0" w:noHBand="0" w:noVBand="1"/>
      </w:tblPr>
      <w:tblGrid>
        <w:gridCol w:w="9576"/>
      </w:tblGrid>
      <w:tr w:rsidR="00AF0EEE" w:rsidRPr="00AF0EEE" w14:paraId="00AE852D" w14:textId="77777777" w:rsidTr="00661744">
        <w:tc>
          <w:tcPr>
            <w:tcW w:w="9576" w:type="dxa"/>
            <w:shd w:val="clear" w:color="auto" w:fill="E5B8B7" w:themeFill="accent2" w:themeFillTint="66"/>
          </w:tcPr>
          <w:p w14:paraId="7ECFE721" w14:textId="77777777" w:rsidR="00AF0EEE" w:rsidRPr="00AF0EEE" w:rsidRDefault="00AF0EEE" w:rsidP="00661744">
            <w:pPr>
              <w:spacing w:before="120"/>
              <w:rPr>
                <w:rFonts w:asciiTheme="minorHAnsi" w:hAnsiTheme="minorHAnsi"/>
                <w:b/>
                <w:sz w:val="22"/>
                <w:szCs w:val="22"/>
              </w:rPr>
            </w:pPr>
            <w:r w:rsidRPr="00AF0EEE">
              <w:rPr>
                <w:rFonts w:asciiTheme="minorHAnsi" w:hAnsiTheme="minorHAnsi"/>
                <w:b/>
                <w:sz w:val="22"/>
                <w:szCs w:val="22"/>
              </w:rPr>
              <w:t>DISCLAIMER – PLEASE READ CAREFULLY</w:t>
            </w:r>
          </w:p>
          <w:p w14:paraId="08E2D268" w14:textId="716E83E5" w:rsidR="00AF0EEE" w:rsidRPr="00AF0EEE" w:rsidRDefault="009B4971" w:rsidP="009B4971">
            <w:pPr>
              <w:spacing w:after="120"/>
              <w:rPr>
                <w:rFonts w:asciiTheme="minorHAnsi" w:hAnsiTheme="minorHAnsi"/>
                <w:sz w:val="22"/>
                <w:szCs w:val="22"/>
              </w:rPr>
            </w:pPr>
            <w:r>
              <w:rPr>
                <w:rFonts w:asciiTheme="minorHAnsi" w:hAnsiTheme="minorHAnsi"/>
                <w:sz w:val="22"/>
                <w:szCs w:val="22"/>
              </w:rPr>
              <w:t>Archaeological fieldwork is very physical and most of the field school will take place outside or in non-temperature controlled areas. You will also be living and working in southeastern Colorado which is in the western plains and has high desert vegetation in</w:t>
            </w:r>
            <w:r w:rsidR="00381E7E">
              <w:rPr>
                <w:rFonts w:asciiTheme="minorHAnsi" w:hAnsiTheme="minorHAnsi"/>
                <w:sz w:val="22"/>
                <w:szCs w:val="22"/>
              </w:rPr>
              <w:t>cluding cactus and yucca. Day time high t</w:t>
            </w:r>
            <w:r>
              <w:rPr>
                <w:rFonts w:asciiTheme="minorHAnsi" w:hAnsiTheme="minorHAnsi"/>
                <w:sz w:val="22"/>
                <w:szCs w:val="22"/>
              </w:rPr>
              <w:t>emperatures</w:t>
            </w:r>
            <w:r w:rsidR="00381E7E">
              <w:rPr>
                <w:rFonts w:asciiTheme="minorHAnsi" w:hAnsiTheme="minorHAnsi"/>
                <w:sz w:val="22"/>
                <w:szCs w:val="22"/>
              </w:rPr>
              <w:t xml:space="preserve"> are often between 90 to 100</w:t>
            </w:r>
            <w:r w:rsidR="00381E7E">
              <w:rPr>
                <w:rFonts w:asciiTheme="minorHAnsi" w:hAnsiTheme="minorHAnsi" w:cstheme="minorHAnsi"/>
                <w:sz w:val="22"/>
                <w:szCs w:val="22"/>
              </w:rPr>
              <w:t>⁰</w:t>
            </w:r>
            <w:r w:rsidR="00381E7E">
              <w:rPr>
                <w:rFonts w:asciiTheme="minorHAnsi" w:hAnsiTheme="minorHAnsi"/>
                <w:sz w:val="22"/>
                <w:szCs w:val="22"/>
              </w:rPr>
              <w:t xml:space="preserve"> F</w:t>
            </w:r>
            <w:r>
              <w:rPr>
                <w:rFonts w:asciiTheme="minorHAnsi" w:hAnsiTheme="minorHAnsi"/>
                <w:sz w:val="22"/>
                <w:szCs w:val="22"/>
              </w:rPr>
              <w:t xml:space="preserve"> and there is little shade at the field site. The site is also quite windy and dust can be an issue. Please be aware of these environmental conditions. </w:t>
            </w:r>
          </w:p>
        </w:tc>
      </w:tr>
    </w:tbl>
    <w:p w14:paraId="4237B4F6" w14:textId="77777777" w:rsidR="00AF0EEE" w:rsidRPr="00AF0EEE" w:rsidRDefault="00AF0EEE" w:rsidP="00C20144">
      <w:pPr>
        <w:pStyle w:val="NormalWeb"/>
        <w:spacing w:before="0" w:beforeAutospacing="0" w:after="120" w:afterAutospacing="0"/>
        <w:rPr>
          <w:rFonts w:asciiTheme="minorHAnsi" w:hAnsiTheme="minorHAnsi" w:cstheme="minorHAnsi"/>
          <w:sz w:val="22"/>
          <w:szCs w:val="22"/>
        </w:rPr>
      </w:pPr>
    </w:p>
    <w:p w14:paraId="56132358" w14:textId="77777777" w:rsidR="008D1C30" w:rsidRPr="00EB34A4" w:rsidRDefault="008D1C30" w:rsidP="008D1C30">
      <w:pPr>
        <w:pStyle w:val="NormalWeb"/>
        <w:spacing w:before="120" w:beforeAutospacing="0" w:after="120" w:afterAutospacing="0"/>
        <w:rPr>
          <w:rFonts w:asciiTheme="minorHAnsi" w:hAnsiTheme="minorHAnsi" w:cstheme="minorHAnsi"/>
          <w:b/>
          <w:sz w:val="22"/>
          <w:szCs w:val="22"/>
        </w:rPr>
      </w:pPr>
      <w:r w:rsidRPr="00EB34A4">
        <w:rPr>
          <w:rFonts w:asciiTheme="minorHAnsi" w:hAnsiTheme="minorHAnsi" w:cstheme="minorHAnsi"/>
          <w:b/>
          <w:sz w:val="22"/>
          <w:szCs w:val="22"/>
        </w:rPr>
        <w:t>EQUIPMENT LIST</w:t>
      </w:r>
    </w:p>
    <w:p w14:paraId="1598A563" w14:textId="4FEB25EC" w:rsidR="00A96E60" w:rsidRPr="00A96E60" w:rsidRDefault="00A96E60" w:rsidP="00A96E60">
      <w:pPr>
        <w:pStyle w:val="NormalWeb"/>
        <w:spacing w:before="0" w:beforeAutospacing="0" w:after="0" w:afterAutospacing="0"/>
        <w:rPr>
          <w:rFonts w:asciiTheme="minorHAnsi" w:hAnsiTheme="minorHAnsi" w:cstheme="minorHAnsi"/>
          <w:sz w:val="22"/>
          <w:szCs w:val="22"/>
        </w:rPr>
      </w:pPr>
      <w:r w:rsidRPr="00A96E60">
        <w:rPr>
          <w:rFonts w:asciiTheme="minorHAnsi" w:hAnsiTheme="minorHAnsi" w:cstheme="minorHAnsi"/>
          <w:sz w:val="22"/>
          <w:szCs w:val="22"/>
        </w:rPr>
        <w:t>Sturdy boots that come to or above the ankle</w:t>
      </w:r>
    </w:p>
    <w:p w14:paraId="0B1AA6EE" w14:textId="66F6393A" w:rsidR="00A96E60" w:rsidRPr="00A96E60" w:rsidRDefault="00A96E60" w:rsidP="00A96E60">
      <w:pPr>
        <w:pStyle w:val="NormalWeb"/>
        <w:spacing w:before="0" w:beforeAutospacing="0" w:after="0" w:afterAutospacing="0"/>
        <w:rPr>
          <w:rFonts w:asciiTheme="minorHAnsi" w:hAnsiTheme="minorHAnsi" w:cstheme="minorHAnsi"/>
          <w:sz w:val="22"/>
          <w:szCs w:val="22"/>
        </w:rPr>
      </w:pPr>
      <w:r w:rsidRPr="00A96E60">
        <w:rPr>
          <w:rFonts w:asciiTheme="minorHAnsi" w:hAnsiTheme="minorHAnsi" w:cstheme="minorHAnsi"/>
          <w:sz w:val="22"/>
          <w:szCs w:val="22"/>
        </w:rPr>
        <w:t>Rain gear</w:t>
      </w:r>
    </w:p>
    <w:p w14:paraId="0EFE4B27" w14:textId="4B71F901" w:rsidR="00A96E60" w:rsidRPr="00A96E60" w:rsidRDefault="00A96E60" w:rsidP="00A96E60">
      <w:pPr>
        <w:pStyle w:val="NormalWeb"/>
        <w:spacing w:before="0" w:beforeAutospacing="0" w:after="0" w:afterAutospacing="0"/>
        <w:rPr>
          <w:rFonts w:asciiTheme="minorHAnsi" w:hAnsiTheme="minorHAnsi" w:cstheme="minorHAnsi"/>
          <w:sz w:val="22"/>
          <w:szCs w:val="22"/>
        </w:rPr>
      </w:pPr>
      <w:r w:rsidRPr="00A96E60">
        <w:rPr>
          <w:rFonts w:asciiTheme="minorHAnsi" w:hAnsiTheme="minorHAnsi" w:cstheme="minorHAnsi"/>
          <w:sz w:val="22"/>
          <w:szCs w:val="22"/>
        </w:rPr>
        <w:t>Brimmed hat with strap</w:t>
      </w:r>
    </w:p>
    <w:p w14:paraId="6E6A7C78" w14:textId="1360505A" w:rsidR="00A96E60" w:rsidRPr="00A96E60" w:rsidRDefault="00A96E60" w:rsidP="00A96E60">
      <w:pPr>
        <w:pStyle w:val="NormalWeb"/>
        <w:spacing w:before="0" w:beforeAutospacing="0" w:after="0" w:afterAutospacing="0"/>
        <w:rPr>
          <w:rFonts w:asciiTheme="minorHAnsi" w:hAnsiTheme="minorHAnsi" w:cstheme="minorHAnsi"/>
          <w:sz w:val="22"/>
          <w:szCs w:val="22"/>
        </w:rPr>
      </w:pPr>
      <w:r w:rsidRPr="00A96E60">
        <w:rPr>
          <w:rFonts w:asciiTheme="minorHAnsi" w:hAnsiTheme="minorHAnsi" w:cstheme="minorHAnsi"/>
          <w:sz w:val="22"/>
          <w:szCs w:val="22"/>
        </w:rPr>
        <w:t>Work gloves</w:t>
      </w:r>
    </w:p>
    <w:p w14:paraId="70F7408B" w14:textId="1FEC055C" w:rsidR="00A96E60" w:rsidRPr="00A96E60" w:rsidRDefault="00A96E60" w:rsidP="00A96E60">
      <w:pPr>
        <w:pStyle w:val="NormalWeb"/>
        <w:spacing w:before="0" w:beforeAutospacing="0" w:after="0" w:afterAutospacing="0"/>
        <w:rPr>
          <w:rFonts w:asciiTheme="minorHAnsi" w:hAnsiTheme="minorHAnsi" w:cstheme="minorHAnsi"/>
          <w:sz w:val="22"/>
          <w:szCs w:val="22"/>
        </w:rPr>
      </w:pPr>
      <w:r w:rsidRPr="00A96E60">
        <w:rPr>
          <w:rFonts w:asciiTheme="minorHAnsi" w:hAnsiTheme="minorHAnsi" w:cstheme="minorHAnsi"/>
          <w:sz w:val="22"/>
          <w:szCs w:val="22"/>
        </w:rPr>
        <w:t>Long pants</w:t>
      </w:r>
    </w:p>
    <w:p w14:paraId="3C964C79" w14:textId="45AF721E" w:rsidR="00A96E60" w:rsidRPr="00A96E60" w:rsidRDefault="00A96E60" w:rsidP="00A96E60">
      <w:pPr>
        <w:pStyle w:val="NormalWeb"/>
        <w:spacing w:before="0" w:beforeAutospacing="0" w:after="0" w:afterAutospacing="0"/>
        <w:rPr>
          <w:rFonts w:asciiTheme="minorHAnsi" w:hAnsiTheme="minorHAnsi" w:cstheme="minorHAnsi"/>
          <w:sz w:val="22"/>
          <w:szCs w:val="22"/>
        </w:rPr>
      </w:pPr>
      <w:r w:rsidRPr="00A96E60">
        <w:rPr>
          <w:rFonts w:asciiTheme="minorHAnsi" w:hAnsiTheme="minorHAnsi" w:cstheme="minorHAnsi"/>
          <w:sz w:val="22"/>
          <w:szCs w:val="22"/>
        </w:rPr>
        <w:t>Long sleeved light weight shirts</w:t>
      </w:r>
    </w:p>
    <w:p w14:paraId="4C44DB72" w14:textId="77777777" w:rsidR="00390E31" w:rsidRDefault="00A96E60" w:rsidP="00A96E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rPr>
          <w:rFonts w:asciiTheme="minorHAnsi" w:hAnsiTheme="minorHAnsi"/>
          <w:sz w:val="22"/>
          <w:szCs w:val="22"/>
        </w:rPr>
      </w:pPr>
      <w:r w:rsidRPr="00A96E60">
        <w:rPr>
          <w:rFonts w:asciiTheme="minorHAnsi" w:hAnsiTheme="minorHAnsi" w:cstheme="minorHAnsi"/>
          <w:sz w:val="22"/>
          <w:szCs w:val="22"/>
        </w:rPr>
        <w:t xml:space="preserve">Bedroll </w:t>
      </w:r>
      <w:r w:rsidRPr="00A96E60">
        <w:rPr>
          <w:rFonts w:asciiTheme="minorHAnsi" w:hAnsiTheme="minorHAnsi"/>
          <w:sz w:val="22"/>
          <w:szCs w:val="22"/>
        </w:rPr>
        <w:t>(sheets &amp; light blan</w:t>
      </w:r>
      <w:r w:rsidR="00390E31">
        <w:rPr>
          <w:rFonts w:asciiTheme="minorHAnsi" w:hAnsiTheme="minorHAnsi"/>
          <w:sz w:val="22"/>
          <w:szCs w:val="22"/>
        </w:rPr>
        <w:t>ket) or light sleeping bag</w:t>
      </w:r>
    </w:p>
    <w:p w14:paraId="2E4F033A" w14:textId="0FC25788" w:rsidR="00A96E60" w:rsidRPr="00A96E60" w:rsidRDefault="00390E31" w:rsidP="00A96E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rPr>
          <w:rFonts w:asciiTheme="minorHAnsi" w:hAnsiTheme="minorHAnsi"/>
          <w:sz w:val="22"/>
          <w:szCs w:val="22"/>
        </w:rPr>
      </w:pPr>
      <w:r>
        <w:rPr>
          <w:rFonts w:asciiTheme="minorHAnsi" w:hAnsiTheme="minorHAnsi"/>
          <w:sz w:val="22"/>
          <w:szCs w:val="22"/>
        </w:rPr>
        <w:t>S</w:t>
      </w:r>
      <w:r w:rsidR="00A96E60" w:rsidRPr="00A96E60">
        <w:rPr>
          <w:rFonts w:asciiTheme="minorHAnsi" w:hAnsiTheme="minorHAnsi"/>
          <w:sz w:val="22"/>
          <w:szCs w:val="22"/>
        </w:rPr>
        <w:t>leeping pad</w:t>
      </w:r>
      <w:r w:rsidR="00A71E37">
        <w:rPr>
          <w:rFonts w:asciiTheme="minorHAnsi" w:hAnsiTheme="minorHAnsi"/>
          <w:sz w:val="22"/>
          <w:szCs w:val="22"/>
        </w:rPr>
        <w:t xml:space="preserve">, </w:t>
      </w:r>
      <w:r w:rsidR="00A96E60" w:rsidRPr="00A96E60">
        <w:rPr>
          <w:rFonts w:asciiTheme="minorHAnsi" w:hAnsiTheme="minorHAnsi"/>
          <w:sz w:val="22"/>
          <w:szCs w:val="22"/>
        </w:rPr>
        <w:t>air mattress</w:t>
      </w:r>
      <w:r w:rsidR="00A71E37">
        <w:rPr>
          <w:rFonts w:asciiTheme="minorHAnsi" w:hAnsiTheme="minorHAnsi"/>
          <w:sz w:val="22"/>
          <w:szCs w:val="22"/>
        </w:rPr>
        <w:t>, or cot (no beds are provided at the ARC)</w:t>
      </w:r>
      <w:r w:rsidR="00A96E60" w:rsidRPr="00A96E60">
        <w:rPr>
          <w:rFonts w:asciiTheme="minorHAnsi" w:hAnsiTheme="minorHAnsi"/>
          <w:sz w:val="22"/>
          <w:szCs w:val="22"/>
        </w:rPr>
        <w:t xml:space="preserve"> </w:t>
      </w:r>
    </w:p>
    <w:p w14:paraId="383B556A" w14:textId="77777777" w:rsidR="00A96E60" w:rsidRPr="00A96E60" w:rsidRDefault="00A96E60" w:rsidP="00A96E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rPr>
          <w:rFonts w:asciiTheme="minorHAnsi" w:hAnsiTheme="minorHAnsi"/>
          <w:sz w:val="22"/>
          <w:szCs w:val="22"/>
          <w:u w:val="single"/>
        </w:rPr>
      </w:pPr>
      <w:r w:rsidRPr="00A96E60">
        <w:rPr>
          <w:rFonts w:asciiTheme="minorHAnsi" w:hAnsiTheme="minorHAnsi"/>
          <w:sz w:val="22"/>
          <w:szCs w:val="22"/>
        </w:rPr>
        <w:t>Sunscreen</w:t>
      </w:r>
    </w:p>
    <w:p w14:paraId="57488944" w14:textId="77777777" w:rsidR="00A96E60" w:rsidRPr="00A96E60" w:rsidRDefault="00A96E60" w:rsidP="00A96E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rPr>
          <w:rFonts w:asciiTheme="minorHAnsi" w:hAnsiTheme="minorHAnsi"/>
          <w:sz w:val="22"/>
          <w:szCs w:val="22"/>
        </w:rPr>
      </w:pPr>
      <w:r w:rsidRPr="00A96E60">
        <w:rPr>
          <w:rFonts w:asciiTheme="minorHAnsi" w:hAnsiTheme="minorHAnsi"/>
          <w:sz w:val="22"/>
          <w:szCs w:val="22"/>
        </w:rPr>
        <w:t>Toiletries</w:t>
      </w:r>
    </w:p>
    <w:p w14:paraId="14C6D3AB" w14:textId="77777777" w:rsidR="00A96E60" w:rsidRPr="00A96E60" w:rsidRDefault="00A96E60" w:rsidP="00A96E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rPr>
          <w:rFonts w:asciiTheme="minorHAnsi" w:hAnsiTheme="minorHAnsi"/>
          <w:sz w:val="22"/>
          <w:szCs w:val="22"/>
          <w:u w:val="single"/>
        </w:rPr>
      </w:pPr>
      <w:r w:rsidRPr="00A96E60">
        <w:rPr>
          <w:rFonts w:asciiTheme="minorHAnsi" w:hAnsiTheme="minorHAnsi"/>
          <w:sz w:val="22"/>
          <w:szCs w:val="22"/>
        </w:rPr>
        <w:t>Towel</w:t>
      </w:r>
    </w:p>
    <w:p w14:paraId="11293F96" w14:textId="77777777" w:rsidR="00A96E60" w:rsidRPr="00A96E60" w:rsidRDefault="00A96E60" w:rsidP="00A96E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rPr>
          <w:rFonts w:asciiTheme="minorHAnsi" w:hAnsiTheme="minorHAnsi"/>
          <w:sz w:val="22"/>
          <w:szCs w:val="22"/>
        </w:rPr>
      </w:pPr>
      <w:r w:rsidRPr="00A96E60">
        <w:rPr>
          <w:rFonts w:asciiTheme="minorHAnsi" w:hAnsiTheme="minorHAnsi"/>
          <w:sz w:val="22"/>
          <w:szCs w:val="22"/>
        </w:rPr>
        <w:t>Medications you require</w:t>
      </w:r>
    </w:p>
    <w:p w14:paraId="767908B9" w14:textId="77777777" w:rsidR="00A96E60" w:rsidRPr="00A96E60" w:rsidRDefault="00A96E60" w:rsidP="00A96E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rPr>
          <w:rFonts w:asciiTheme="minorHAnsi" w:hAnsiTheme="minorHAnsi"/>
          <w:sz w:val="22"/>
          <w:szCs w:val="22"/>
        </w:rPr>
      </w:pPr>
      <w:r w:rsidRPr="00A96E60">
        <w:rPr>
          <w:rFonts w:asciiTheme="minorHAnsi" w:hAnsiTheme="minorHAnsi"/>
          <w:sz w:val="22"/>
          <w:szCs w:val="22"/>
        </w:rPr>
        <w:t>Personal water container (large size – about 1 qt or 1 liter)</w:t>
      </w:r>
    </w:p>
    <w:p w14:paraId="295F7F59" w14:textId="77777777" w:rsidR="00A96E60" w:rsidRDefault="00A96E60" w:rsidP="00A96E60">
      <w:pPr>
        <w:pStyle w:val="Heading6"/>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jc w:val="left"/>
        <w:rPr>
          <w:rFonts w:ascii="Garamond" w:hAnsi="Garamond"/>
          <w:b w:val="0"/>
        </w:rPr>
      </w:pPr>
      <w:r w:rsidRPr="00A96E60">
        <w:rPr>
          <w:rFonts w:asciiTheme="minorHAnsi" w:hAnsiTheme="minorHAnsi"/>
          <w:b w:val="0"/>
          <w:sz w:val="22"/>
          <w:szCs w:val="22"/>
        </w:rPr>
        <w:t>Day pack</w:t>
      </w:r>
      <w:r>
        <w:rPr>
          <w:rFonts w:ascii="Garamond" w:hAnsi="Garamond"/>
        </w:rPr>
        <w:fldChar w:fldCharType="begin"/>
      </w:r>
      <w:r>
        <w:rPr>
          <w:rFonts w:ascii="Garamond" w:hAnsi="Garamond"/>
          <w:b w:val="0"/>
        </w:rPr>
        <w:instrText xml:space="preserve"> TC \l5 "</w:instrText>
      </w:r>
      <w:r>
        <w:rPr>
          <w:rFonts w:ascii="Garamond" w:hAnsi="Garamond"/>
        </w:rPr>
        <w:fldChar w:fldCharType="end"/>
      </w:r>
    </w:p>
    <w:p w14:paraId="2E5B66EF" w14:textId="77777777" w:rsidR="00A96E60" w:rsidRDefault="00A96E60" w:rsidP="008D1C30">
      <w:pPr>
        <w:pStyle w:val="NormalWeb"/>
        <w:spacing w:before="0" w:beforeAutospacing="0" w:after="120" w:afterAutospacing="0"/>
        <w:rPr>
          <w:rFonts w:asciiTheme="minorHAnsi" w:hAnsiTheme="minorHAnsi" w:cstheme="minorHAnsi"/>
          <w:sz w:val="22"/>
          <w:szCs w:val="22"/>
        </w:rPr>
      </w:pPr>
    </w:p>
    <w:p w14:paraId="6E262240" w14:textId="1EA597CE" w:rsidR="00283ABC" w:rsidRDefault="00136700" w:rsidP="008D1C30">
      <w:pPr>
        <w:pStyle w:val="NormalWeb"/>
        <w:spacing w:before="0" w:beforeAutospacing="0" w:after="120" w:afterAutospacing="0"/>
        <w:rPr>
          <w:rFonts w:asciiTheme="minorHAnsi" w:hAnsiTheme="minorHAnsi" w:cstheme="minorHAnsi"/>
          <w:b/>
          <w:sz w:val="22"/>
          <w:szCs w:val="22"/>
        </w:rPr>
      </w:pPr>
      <w:r w:rsidRPr="00AF0EEE">
        <w:rPr>
          <w:rFonts w:asciiTheme="minorHAnsi" w:hAnsiTheme="minorHAnsi" w:cstheme="minorHAnsi"/>
          <w:b/>
          <w:sz w:val="22"/>
          <w:szCs w:val="22"/>
        </w:rPr>
        <w:t>SCHEDULE</w:t>
      </w:r>
      <w:r w:rsidR="00611E82">
        <w:rPr>
          <w:rFonts w:asciiTheme="minorHAnsi" w:hAnsiTheme="minorHAnsi" w:cstheme="minorHAnsi"/>
          <w:b/>
          <w:sz w:val="22"/>
          <w:szCs w:val="22"/>
        </w:rPr>
        <w:t xml:space="preserve"> </w:t>
      </w:r>
    </w:p>
    <w:p w14:paraId="2E69DAB3" w14:textId="501A036F" w:rsidR="009B4971" w:rsidRPr="00F716D7" w:rsidRDefault="00F716D7" w:rsidP="00F716D7">
      <w:pPr>
        <w:pStyle w:val="NormalWeb"/>
        <w:spacing w:after="120"/>
        <w:rPr>
          <w:rFonts w:asciiTheme="minorHAnsi" w:hAnsiTheme="minorHAnsi" w:cstheme="minorHAnsi"/>
          <w:sz w:val="22"/>
          <w:szCs w:val="22"/>
        </w:rPr>
      </w:pPr>
      <w:r w:rsidRPr="00F716D7">
        <w:rPr>
          <w:rFonts w:asciiTheme="minorHAnsi" w:hAnsiTheme="minorHAnsi" w:cstheme="minorHAnsi"/>
          <w:sz w:val="22"/>
          <w:szCs w:val="22"/>
        </w:rPr>
        <w:t>We will generally be working Tuesdays-Saturdays each of the f</w:t>
      </w:r>
      <w:r>
        <w:rPr>
          <w:rFonts w:asciiTheme="minorHAnsi" w:hAnsiTheme="minorHAnsi" w:cstheme="minorHAnsi"/>
          <w:sz w:val="22"/>
          <w:szCs w:val="22"/>
        </w:rPr>
        <w:t xml:space="preserve">ive weeks of the field school. </w:t>
      </w:r>
      <w:r w:rsidRPr="00F716D7">
        <w:rPr>
          <w:rFonts w:asciiTheme="minorHAnsi" w:hAnsiTheme="minorHAnsi" w:cstheme="minorHAnsi"/>
          <w:sz w:val="22"/>
          <w:szCs w:val="22"/>
        </w:rPr>
        <w:t xml:space="preserve">The exception will be the </w:t>
      </w:r>
      <w:r w:rsidR="00390E31">
        <w:rPr>
          <w:rFonts w:asciiTheme="minorHAnsi" w:hAnsiTheme="minorHAnsi" w:cstheme="minorHAnsi"/>
          <w:sz w:val="22"/>
          <w:szCs w:val="22"/>
        </w:rPr>
        <w:t>first and last weeks</w:t>
      </w:r>
      <w:r>
        <w:rPr>
          <w:rFonts w:asciiTheme="minorHAnsi" w:hAnsiTheme="minorHAnsi" w:cstheme="minorHAnsi"/>
          <w:sz w:val="22"/>
          <w:szCs w:val="22"/>
        </w:rPr>
        <w:t xml:space="preserve">. </w:t>
      </w:r>
      <w:r w:rsidRPr="00F716D7">
        <w:rPr>
          <w:rFonts w:asciiTheme="minorHAnsi" w:hAnsiTheme="minorHAnsi" w:cstheme="minorHAnsi"/>
          <w:sz w:val="22"/>
          <w:szCs w:val="22"/>
        </w:rPr>
        <w:t>Students have the option to stay in Granada over the weekends or to re</w:t>
      </w:r>
      <w:r w:rsidR="00390E31">
        <w:rPr>
          <w:rFonts w:asciiTheme="minorHAnsi" w:hAnsiTheme="minorHAnsi" w:cstheme="minorHAnsi"/>
          <w:sz w:val="22"/>
          <w:szCs w:val="22"/>
        </w:rPr>
        <w:t xml:space="preserve">turn to Denver with a </w:t>
      </w:r>
      <w:r>
        <w:rPr>
          <w:rFonts w:asciiTheme="minorHAnsi" w:hAnsiTheme="minorHAnsi" w:cstheme="minorHAnsi"/>
          <w:sz w:val="22"/>
          <w:szCs w:val="22"/>
        </w:rPr>
        <w:t>staff</w:t>
      </w:r>
      <w:r w:rsidR="00390E31">
        <w:rPr>
          <w:rFonts w:asciiTheme="minorHAnsi" w:hAnsiTheme="minorHAnsi" w:cstheme="minorHAnsi"/>
          <w:sz w:val="22"/>
          <w:szCs w:val="22"/>
        </w:rPr>
        <w:t xml:space="preserve"> member</w:t>
      </w:r>
      <w:r>
        <w:rPr>
          <w:rFonts w:asciiTheme="minorHAnsi" w:hAnsiTheme="minorHAnsi" w:cstheme="minorHAnsi"/>
          <w:sz w:val="22"/>
          <w:szCs w:val="22"/>
        </w:rPr>
        <w:t xml:space="preserve">. </w:t>
      </w:r>
      <w:r w:rsidRPr="00F716D7">
        <w:rPr>
          <w:rFonts w:asciiTheme="minorHAnsi" w:hAnsiTheme="minorHAnsi" w:cstheme="minorHAnsi"/>
          <w:sz w:val="22"/>
          <w:szCs w:val="22"/>
        </w:rPr>
        <w:t>To avoid the heat of mid-day, work at the site will commence early in the morning starting with our 6</w:t>
      </w:r>
      <w:r>
        <w:rPr>
          <w:rFonts w:asciiTheme="minorHAnsi" w:hAnsiTheme="minorHAnsi" w:cstheme="minorHAnsi"/>
          <w:sz w:val="22"/>
          <w:szCs w:val="22"/>
        </w:rPr>
        <w:t xml:space="preserve"> am meeting at the crew house. </w:t>
      </w:r>
      <w:r w:rsidRPr="00F716D7">
        <w:rPr>
          <w:rFonts w:asciiTheme="minorHAnsi" w:hAnsiTheme="minorHAnsi" w:cstheme="minorHAnsi"/>
          <w:sz w:val="22"/>
          <w:szCs w:val="22"/>
        </w:rPr>
        <w:t>Afternoons will be spent at the museum or crew house with crew either inside working with collections, or outside (in the shade) in the field lab.</w:t>
      </w:r>
      <w:r w:rsidR="00BE2772">
        <w:rPr>
          <w:rFonts w:asciiTheme="minorHAnsi" w:hAnsiTheme="minorHAnsi" w:cstheme="minorHAnsi"/>
          <w:sz w:val="22"/>
          <w:szCs w:val="22"/>
        </w:rPr>
        <w:t xml:space="preserve">  Each weekend students will have the opportunity to join a field trip to see local attractions.  These will include a visit to Bent’s Old Fort National Historic Site and a tour local rock art sites.</w:t>
      </w:r>
    </w:p>
    <w:p w14:paraId="0C6D33F2" w14:textId="648C83EA" w:rsidR="00661744" w:rsidRPr="00661744" w:rsidRDefault="00661744" w:rsidP="007461FD">
      <w:pPr>
        <w:pStyle w:val="NormalWeb"/>
        <w:spacing w:before="0" w:beforeAutospacing="0" w:after="120" w:afterAutospacing="0"/>
        <w:rPr>
          <w:rFonts w:asciiTheme="minorHAnsi" w:hAnsiTheme="minorHAnsi" w:cstheme="minorHAnsi"/>
          <w:b/>
          <w:sz w:val="22"/>
          <w:szCs w:val="22"/>
        </w:rPr>
      </w:pPr>
      <w:r w:rsidRPr="00661744">
        <w:rPr>
          <w:rFonts w:asciiTheme="minorHAnsi" w:hAnsiTheme="minorHAnsi" w:cstheme="minorHAnsi"/>
          <w:b/>
          <w:sz w:val="22"/>
          <w:szCs w:val="22"/>
        </w:rPr>
        <w:t>Week 1 Schedule</w:t>
      </w:r>
      <w:r w:rsidR="008D1C30">
        <w:rPr>
          <w:rFonts w:asciiTheme="minorHAnsi" w:hAnsiTheme="minorHAnsi" w:cstheme="minorHAnsi"/>
          <w:b/>
          <w:sz w:val="22"/>
          <w:szCs w:val="22"/>
        </w:rPr>
        <w:t xml:space="preserve"> (June </w:t>
      </w:r>
      <w:r w:rsidR="00F37A35">
        <w:rPr>
          <w:rFonts w:asciiTheme="minorHAnsi" w:hAnsiTheme="minorHAnsi" w:cstheme="minorHAnsi"/>
          <w:b/>
          <w:sz w:val="22"/>
          <w:szCs w:val="22"/>
        </w:rPr>
        <w:t>10</w:t>
      </w:r>
      <w:r w:rsidR="008D1C30">
        <w:rPr>
          <w:rFonts w:asciiTheme="minorHAnsi" w:hAnsiTheme="minorHAnsi" w:cstheme="minorHAnsi"/>
          <w:b/>
          <w:sz w:val="22"/>
          <w:szCs w:val="22"/>
        </w:rPr>
        <w:t>- 15)</w:t>
      </w:r>
    </w:p>
    <w:p w14:paraId="4929522B" w14:textId="379A515B" w:rsidR="00661744" w:rsidRDefault="0098653C" w:rsidP="0066174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Sunday</w:t>
      </w:r>
      <w:r>
        <w:rPr>
          <w:rFonts w:asciiTheme="minorHAnsi" w:hAnsiTheme="minorHAnsi" w:cstheme="minorHAnsi"/>
          <w:sz w:val="22"/>
          <w:szCs w:val="22"/>
        </w:rPr>
        <w:tab/>
      </w:r>
      <w:r w:rsidR="00661744">
        <w:rPr>
          <w:rFonts w:asciiTheme="minorHAnsi" w:hAnsiTheme="minorHAnsi" w:cstheme="minorHAnsi"/>
          <w:sz w:val="22"/>
          <w:szCs w:val="22"/>
        </w:rPr>
        <w:tab/>
      </w:r>
      <w:r w:rsidR="00661744">
        <w:rPr>
          <w:rFonts w:asciiTheme="minorHAnsi" w:hAnsiTheme="minorHAnsi" w:cstheme="minorHAnsi"/>
          <w:sz w:val="22"/>
          <w:szCs w:val="22"/>
        </w:rPr>
        <w:tab/>
      </w:r>
      <w:r w:rsidR="002653C1">
        <w:rPr>
          <w:rFonts w:asciiTheme="minorHAnsi" w:hAnsiTheme="minorHAnsi" w:cstheme="minorHAnsi"/>
          <w:sz w:val="22"/>
          <w:szCs w:val="22"/>
        </w:rPr>
        <w:t>Morning and afternoon: Students arrive in Denver</w:t>
      </w:r>
    </w:p>
    <w:p w14:paraId="7070C255" w14:textId="07454259" w:rsidR="00661744" w:rsidRDefault="00661744" w:rsidP="002653C1">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Evening: Group dinner</w:t>
      </w:r>
      <w:r w:rsidR="00B31694">
        <w:rPr>
          <w:rFonts w:asciiTheme="minorHAnsi" w:hAnsiTheme="minorHAnsi" w:cstheme="minorHAnsi"/>
          <w:sz w:val="22"/>
          <w:szCs w:val="22"/>
        </w:rPr>
        <w:t>,</w:t>
      </w:r>
      <w:r w:rsidR="002653C1">
        <w:rPr>
          <w:rFonts w:asciiTheme="minorHAnsi" w:hAnsiTheme="minorHAnsi" w:cstheme="minorHAnsi"/>
          <w:sz w:val="22"/>
          <w:szCs w:val="22"/>
        </w:rPr>
        <w:t xml:space="preserve"> overview of syllabus and site history</w:t>
      </w:r>
      <w:r w:rsidR="00B31694">
        <w:rPr>
          <w:rFonts w:asciiTheme="minorHAnsi" w:hAnsiTheme="minorHAnsi" w:cstheme="minorHAnsi"/>
          <w:sz w:val="22"/>
          <w:szCs w:val="22"/>
        </w:rPr>
        <w:t xml:space="preserve"> </w:t>
      </w:r>
    </w:p>
    <w:p w14:paraId="2A43FEAD" w14:textId="77777777" w:rsidR="00661744" w:rsidRDefault="00661744" w:rsidP="00661744">
      <w:pPr>
        <w:pStyle w:val="NormalWeb"/>
        <w:spacing w:before="0" w:beforeAutospacing="0" w:after="0" w:afterAutospacing="0"/>
        <w:rPr>
          <w:rFonts w:asciiTheme="minorHAnsi" w:hAnsiTheme="minorHAnsi" w:cstheme="minorHAnsi"/>
          <w:sz w:val="22"/>
          <w:szCs w:val="22"/>
        </w:rPr>
      </w:pPr>
    </w:p>
    <w:p w14:paraId="4D953E83" w14:textId="77777777" w:rsidR="002653C1" w:rsidRDefault="00661744" w:rsidP="0066174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Monday</w:t>
      </w:r>
      <w:r>
        <w:rPr>
          <w:rFonts w:asciiTheme="minorHAnsi" w:hAnsiTheme="minorHAnsi" w:cstheme="minorHAnsi"/>
          <w:sz w:val="22"/>
          <w:szCs w:val="22"/>
        </w:rPr>
        <w:tab/>
      </w:r>
      <w:r>
        <w:rPr>
          <w:rFonts w:asciiTheme="minorHAnsi" w:hAnsiTheme="minorHAnsi" w:cstheme="minorHAnsi"/>
          <w:sz w:val="22"/>
          <w:szCs w:val="22"/>
        </w:rPr>
        <w:tab/>
        <w:t xml:space="preserve">Morning: </w:t>
      </w:r>
      <w:r w:rsidR="002653C1">
        <w:rPr>
          <w:rFonts w:asciiTheme="minorHAnsi" w:hAnsiTheme="minorHAnsi" w:cstheme="minorHAnsi"/>
          <w:sz w:val="22"/>
          <w:szCs w:val="22"/>
        </w:rPr>
        <w:t>Breakfast &amp; discussion of collections management</w:t>
      </w:r>
    </w:p>
    <w:p w14:paraId="6EB691F9" w14:textId="747ECE7F" w:rsidR="00661744" w:rsidRDefault="002653C1" w:rsidP="00D36142">
      <w:pPr>
        <w:pStyle w:val="NormalWeb"/>
        <w:spacing w:before="0" w:beforeAutospacing="0" w:after="0" w:afterAutospacing="0"/>
        <w:ind w:left="1440" w:firstLine="720"/>
        <w:rPr>
          <w:rFonts w:asciiTheme="minorHAnsi" w:hAnsiTheme="minorHAnsi" w:cstheme="minorHAnsi"/>
          <w:sz w:val="22"/>
          <w:szCs w:val="22"/>
        </w:rPr>
      </w:pPr>
      <w:r>
        <w:rPr>
          <w:rFonts w:asciiTheme="minorHAnsi" w:hAnsiTheme="minorHAnsi" w:cstheme="minorHAnsi"/>
          <w:sz w:val="22"/>
          <w:szCs w:val="22"/>
        </w:rPr>
        <w:t xml:space="preserve">Load up cars &amp; drive to Granada.  Lunch on the road </w:t>
      </w:r>
    </w:p>
    <w:p w14:paraId="12A87E5B" w14:textId="3FC4C5FD" w:rsidR="00661744" w:rsidRDefault="00661744" w:rsidP="0066174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Afternoon</w:t>
      </w:r>
      <w:r w:rsidR="002653C1">
        <w:rPr>
          <w:rFonts w:asciiTheme="minorHAnsi" w:hAnsiTheme="minorHAnsi" w:cstheme="minorHAnsi"/>
          <w:sz w:val="22"/>
          <w:szCs w:val="22"/>
        </w:rPr>
        <w:t xml:space="preserve"> / Evening</w:t>
      </w:r>
      <w:r>
        <w:rPr>
          <w:rFonts w:asciiTheme="minorHAnsi" w:hAnsiTheme="minorHAnsi" w:cstheme="minorHAnsi"/>
          <w:sz w:val="22"/>
          <w:szCs w:val="22"/>
        </w:rPr>
        <w:t>: Set up field house</w:t>
      </w:r>
      <w:r w:rsidR="00D137A8">
        <w:rPr>
          <w:rFonts w:asciiTheme="minorHAnsi" w:hAnsiTheme="minorHAnsi" w:cstheme="minorHAnsi"/>
          <w:sz w:val="22"/>
          <w:szCs w:val="22"/>
        </w:rPr>
        <w:t>, dinner with</w:t>
      </w:r>
      <w:r w:rsidR="004B78C7">
        <w:rPr>
          <w:rFonts w:asciiTheme="minorHAnsi" w:hAnsiTheme="minorHAnsi" w:cstheme="minorHAnsi"/>
          <w:sz w:val="22"/>
          <w:szCs w:val="22"/>
        </w:rPr>
        <w:t xml:space="preserve"> John Hopper,</w:t>
      </w:r>
      <w:r>
        <w:rPr>
          <w:rFonts w:asciiTheme="minorHAnsi" w:hAnsiTheme="minorHAnsi" w:cstheme="minorHAnsi"/>
          <w:sz w:val="22"/>
          <w:szCs w:val="22"/>
        </w:rPr>
        <w:t xml:space="preserve"> tour town</w:t>
      </w:r>
    </w:p>
    <w:p w14:paraId="5F63BA2D" w14:textId="65041D0F" w:rsidR="00661744" w:rsidRDefault="00661744" w:rsidP="0066174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p>
    <w:p w14:paraId="2CF28034" w14:textId="61DEFC6B" w:rsidR="00661744" w:rsidRDefault="00661744" w:rsidP="0066174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Tuesday </w:t>
      </w:r>
      <w:r>
        <w:rPr>
          <w:rFonts w:asciiTheme="minorHAnsi" w:hAnsiTheme="minorHAnsi" w:cstheme="minorHAnsi"/>
          <w:sz w:val="22"/>
          <w:szCs w:val="22"/>
        </w:rPr>
        <w:tab/>
      </w:r>
      <w:r>
        <w:rPr>
          <w:rFonts w:asciiTheme="minorHAnsi" w:hAnsiTheme="minorHAnsi" w:cstheme="minorHAnsi"/>
          <w:sz w:val="22"/>
          <w:szCs w:val="22"/>
        </w:rPr>
        <w:tab/>
        <w:t xml:space="preserve">Morning: </w:t>
      </w:r>
      <w:r w:rsidR="002653C1">
        <w:rPr>
          <w:rFonts w:asciiTheme="minorHAnsi" w:hAnsiTheme="minorHAnsi" w:cstheme="minorHAnsi"/>
          <w:sz w:val="22"/>
          <w:szCs w:val="22"/>
        </w:rPr>
        <w:t xml:space="preserve">Safety &amp; </w:t>
      </w:r>
      <w:r w:rsidR="0098653C">
        <w:rPr>
          <w:rFonts w:asciiTheme="minorHAnsi" w:hAnsiTheme="minorHAnsi" w:cstheme="minorHAnsi"/>
          <w:sz w:val="22"/>
          <w:szCs w:val="22"/>
        </w:rPr>
        <w:t>F</w:t>
      </w:r>
      <w:r>
        <w:rPr>
          <w:rFonts w:asciiTheme="minorHAnsi" w:hAnsiTheme="minorHAnsi" w:cstheme="minorHAnsi"/>
          <w:sz w:val="22"/>
          <w:szCs w:val="22"/>
        </w:rPr>
        <w:t>ield Methods orientation</w:t>
      </w:r>
      <w:r w:rsidR="0098653C">
        <w:rPr>
          <w:rFonts w:asciiTheme="minorHAnsi" w:hAnsiTheme="minorHAnsi" w:cstheme="minorHAnsi"/>
          <w:sz w:val="22"/>
          <w:szCs w:val="22"/>
        </w:rPr>
        <w:t xml:space="preserve"> </w:t>
      </w:r>
    </w:p>
    <w:p w14:paraId="048CE47D" w14:textId="09289C43" w:rsidR="00661744" w:rsidRDefault="00661744" w:rsidP="0066174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Afternoon: Museum orientation</w:t>
      </w:r>
    </w:p>
    <w:p w14:paraId="541DB4A8" w14:textId="77777777" w:rsidR="00661744" w:rsidRDefault="00661744" w:rsidP="00661744">
      <w:pPr>
        <w:pStyle w:val="NormalWeb"/>
        <w:spacing w:before="0" w:beforeAutospacing="0" w:after="0" w:afterAutospacing="0"/>
        <w:rPr>
          <w:rFonts w:asciiTheme="minorHAnsi" w:hAnsiTheme="minorHAnsi" w:cstheme="minorHAnsi"/>
          <w:sz w:val="22"/>
          <w:szCs w:val="22"/>
        </w:rPr>
      </w:pPr>
    </w:p>
    <w:p w14:paraId="1D3D5ECA" w14:textId="01C23E1B" w:rsidR="00661744" w:rsidRDefault="00661744" w:rsidP="0066174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Wednesday – Friday</w:t>
      </w:r>
      <w:r>
        <w:rPr>
          <w:rFonts w:asciiTheme="minorHAnsi" w:hAnsiTheme="minorHAnsi" w:cstheme="minorHAnsi"/>
          <w:sz w:val="22"/>
          <w:szCs w:val="22"/>
        </w:rPr>
        <w:tab/>
        <w:t>Morning: on site</w:t>
      </w:r>
    </w:p>
    <w:p w14:paraId="4939AF14" w14:textId="13D555EC" w:rsidR="00661744" w:rsidRDefault="00661744" w:rsidP="0066174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Afternoon: at Museum</w:t>
      </w:r>
    </w:p>
    <w:p w14:paraId="785D4379" w14:textId="77777777" w:rsidR="00661744" w:rsidRDefault="00661744" w:rsidP="00661744">
      <w:pPr>
        <w:pStyle w:val="NormalWeb"/>
        <w:spacing w:before="0" w:beforeAutospacing="0" w:after="0" w:afterAutospacing="0"/>
        <w:rPr>
          <w:rFonts w:asciiTheme="minorHAnsi" w:hAnsiTheme="minorHAnsi" w:cstheme="minorHAnsi"/>
          <w:sz w:val="22"/>
          <w:szCs w:val="22"/>
        </w:rPr>
      </w:pPr>
    </w:p>
    <w:p w14:paraId="3870B81E" w14:textId="7A4DF67B" w:rsidR="00661744" w:rsidRDefault="00661744" w:rsidP="0066174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Saturday</w:t>
      </w:r>
      <w:r>
        <w:rPr>
          <w:rFonts w:asciiTheme="minorHAnsi" w:hAnsiTheme="minorHAnsi" w:cstheme="minorHAnsi"/>
          <w:sz w:val="22"/>
          <w:szCs w:val="22"/>
        </w:rPr>
        <w:tab/>
      </w:r>
      <w:r>
        <w:rPr>
          <w:rFonts w:asciiTheme="minorHAnsi" w:hAnsiTheme="minorHAnsi" w:cstheme="minorHAnsi"/>
          <w:sz w:val="22"/>
          <w:szCs w:val="22"/>
        </w:rPr>
        <w:tab/>
        <w:t xml:space="preserve">Morning: on site </w:t>
      </w:r>
    </w:p>
    <w:p w14:paraId="495F2B10" w14:textId="1BF5C2EC" w:rsidR="00661744" w:rsidRDefault="00661744" w:rsidP="0066174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Afternoon: Parade and Town celebration</w:t>
      </w:r>
    </w:p>
    <w:p w14:paraId="76FBE9CB" w14:textId="77777777" w:rsidR="008D1C30" w:rsidRDefault="008D1C30" w:rsidP="00661744">
      <w:pPr>
        <w:pStyle w:val="NormalWeb"/>
        <w:spacing w:before="0" w:beforeAutospacing="0" w:after="0" w:afterAutospacing="0"/>
        <w:rPr>
          <w:rFonts w:asciiTheme="minorHAnsi" w:hAnsiTheme="minorHAnsi" w:cstheme="minorHAnsi"/>
          <w:sz w:val="22"/>
          <w:szCs w:val="22"/>
        </w:rPr>
      </w:pPr>
    </w:p>
    <w:p w14:paraId="09AC9AB8" w14:textId="0CF1051D" w:rsidR="008D1C30" w:rsidRDefault="00515FBB" w:rsidP="007461FD">
      <w:pPr>
        <w:pStyle w:val="NormalWeb"/>
        <w:spacing w:before="0" w:beforeAutospacing="0" w:after="120" w:afterAutospacing="0"/>
        <w:rPr>
          <w:rFonts w:asciiTheme="minorHAnsi" w:hAnsiTheme="minorHAnsi" w:cstheme="minorHAnsi"/>
          <w:sz w:val="22"/>
          <w:szCs w:val="22"/>
        </w:rPr>
      </w:pPr>
      <w:r>
        <w:rPr>
          <w:rFonts w:asciiTheme="minorHAnsi" w:hAnsiTheme="minorHAnsi" w:cstheme="minorHAnsi"/>
          <w:b/>
          <w:sz w:val="22"/>
          <w:szCs w:val="22"/>
        </w:rPr>
        <w:t>Weeks 2- 4</w:t>
      </w:r>
      <w:r w:rsidR="00661744" w:rsidRPr="008D1C30">
        <w:rPr>
          <w:rFonts w:asciiTheme="minorHAnsi" w:hAnsiTheme="minorHAnsi" w:cstheme="minorHAnsi"/>
          <w:b/>
          <w:sz w:val="22"/>
          <w:szCs w:val="22"/>
        </w:rPr>
        <w:t xml:space="preserve"> </w:t>
      </w:r>
      <w:r w:rsidR="00193351">
        <w:rPr>
          <w:rFonts w:asciiTheme="minorHAnsi" w:hAnsiTheme="minorHAnsi" w:cstheme="minorHAnsi"/>
          <w:b/>
          <w:sz w:val="22"/>
          <w:szCs w:val="22"/>
        </w:rPr>
        <w:t xml:space="preserve">Daily </w:t>
      </w:r>
      <w:r w:rsidR="00661744" w:rsidRPr="008D1C30">
        <w:rPr>
          <w:rFonts w:asciiTheme="minorHAnsi" w:hAnsiTheme="minorHAnsi" w:cstheme="minorHAnsi"/>
          <w:b/>
          <w:sz w:val="22"/>
          <w:szCs w:val="22"/>
        </w:rPr>
        <w:t>Schedule</w:t>
      </w:r>
      <w:r w:rsidR="008923EF">
        <w:rPr>
          <w:rFonts w:asciiTheme="minorHAnsi" w:hAnsiTheme="minorHAnsi" w:cstheme="minorHAnsi"/>
          <w:b/>
          <w:sz w:val="22"/>
          <w:szCs w:val="22"/>
        </w:rPr>
        <w:t xml:space="preserve"> (June 16 – July 7</w:t>
      </w:r>
      <w:r w:rsidR="008D1C30">
        <w:rPr>
          <w:rFonts w:asciiTheme="minorHAnsi" w:hAnsiTheme="minorHAnsi" w:cstheme="minorHAnsi"/>
          <w:sz w:val="22"/>
          <w:szCs w:val="22"/>
        </w:rPr>
        <w:t>)</w:t>
      </w:r>
      <w:r w:rsidR="00661744">
        <w:rPr>
          <w:rFonts w:asciiTheme="minorHAnsi" w:hAnsiTheme="minorHAnsi" w:cstheme="minorHAnsi"/>
          <w:sz w:val="22"/>
          <w:szCs w:val="22"/>
        </w:rPr>
        <w:t xml:space="preserve"> </w:t>
      </w:r>
    </w:p>
    <w:p w14:paraId="4745C0F9" w14:textId="3DB84369" w:rsidR="00661744" w:rsidRDefault="00661744" w:rsidP="008D1C3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Students work Tuesday through Saturday with Sundays and Mondays off. </w:t>
      </w:r>
    </w:p>
    <w:p w14:paraId="21377F2A" w14:textId="77777777" w:rsidR="008D1C30" w:rsidRDefault="008D1C30" w:rsidP="008D1C30">
      <w:pPr>
        <w:pStyle w:val="NormalWeb"/>
        <w:spacing w:before="0" w:beforeAutospacing="0" w:after="0" w:afterAutospacing="0"/>
        <w:rPr>
          <w:rFonts w:asciiTheme="minorHAnsi" w:hAnsiTheme="minorHAnsi" w:cstheme="minorHAnsi"/>
          <w:sz w:val="22"/>
          <w:szCs w:val="22"/>
        </w:rPr>
      </w:pPr>
    </w:p>
    <w:p w14:paraId="435CE106" w14:textId="1FCE5C24" w:rsidR="00661744" w:rsidRDefault="00661744" w:rsidP="008D1C3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5:00-6:00 – Breakfast</w:t>
      </w:r>
    </w:p>
    <w:p w14:paraId="3B391CD3" w14:textId="119BEA78" w:rsidR="00661744" w:rsidRDefault="00661744" w:rsidP="008D1C3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6:00-6:30 – Morning meeting and load up</w:t>
      </w:r>
    </w:p>
    <w:p w14:paraId="257EC860" w14:textId="1BE9CFC4" w:rsidR="00661744" w:rsidRDefault="00661744" w:rsidP="008D1C3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7:00-12:00 – On site</w:t>
      </w:r>
    </w:p>
    <w:p w14:paraId="73D44D2B" w14:textId="5C99A89E" w:rsidR="00661744" w:rsidRDefault="00661744" w:rsidP="008D1C3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12:00-1:00 – Lunch at the field house</w:t>
      </w:r>
    </w:p>
    <w:p w14:paraId="0DE6A785" w14:textId="568EC38C" w:rsidR="00661744" w:rsidRDefault="00661744" w:rsidP="008D1C3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1:00-4:00 – At Amache Museum </w:t>
      </w:r>
      <w:r w:rsidR="00BE2EDA">
        <w:rPr>
          <w:rFonts w:asciiTheme="minorHAnsi" w:hAnsiTheme="minorHAnsi" w:cstheme="minorHAnsi"/>
          <w:sz w:val="22"/>
          <w:szCs w:val="22"/>
        </w:rPr>
        <w:t>or the field lab at the ARC</w:t>
      </w:r>
    </w:p>
    <w:p w14:paraId="61B79C75" w14:textId="4B3EABCA" w:rsidR="00661744" w:rsidRDefault="00661744" w:rsidP="008D1C3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5:30-6:30 – Dinner</w:t>
      </w:r>
    </w:p>
    <w:p w14:paraId="292D67EA" w14:textId="09428C09" w:rsidR="00661744" w:rsidRDefault="00661744" w:rsidP="008D1C3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7</w:t>
      </w:r>
      <w:r w:rsidR="006A6D34">
        <w:rPr>
          <w:rFonts w:asciiTheme="minorHAnsi" w:hAnsiTheme="minorHAnsi" w:cstheme="minorHAnsi"/>
          <w:sz w:val="22"/>
          <w:szCs w:val="22"/>
        </w:rPr>
        <w:t>:00-8:00 – Weekly seminar on Wednesday nights</w:t>
      </w:r>
    </w:p>
    <w:p w14:paraId="5902DE41" w14:textId="0706E877" w:rsidR="00BE2772" w:rsidRDefault="00BE2772" w:rsidP="008D1C30">
      <w:pPr>
        <w:pStyle w:val="NormalWeb"/>
        <w:spacing w:before="0" w:beforeAutospacing="0" w:after="0" w:afterAutospacing="0"/>
        <w:rPr>
          <w:rFonts w:asciiTheme="minorHAnsi" w:hAnsiTheme="minorHAnsi" w:cstheme="minorHAnsi"/>
          <w:sz w:val="22"/>
          <w:szCs w:val="22"/>
        </w:rPr>
      </w:pPr>
    </w:p>
    <w:p w14:paraId="2F10D01C" w14:textId="7EDF1D15" w:rsidR="00BE2772" w:rsidRDefault="00BE2772" w:rsidP="008D1C3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Sunday / Monday – Field trip to local attraction</w:t>
      </w:r>
    </w:p>
    <w:p w14:paraId="2E27E28C" w14:textId="4AF63C9B" w:rsidR="008923EF" w:rsidRDefault="008923EF" w:rsidP="008D1C30">
      <w:pPr>
        <w:pStyle w:val="NormalWeb"/>
        <w:spacing w:before="0" w:beforeAutospacing="0" w:after="0" w:afterAutospacing="0"/>
        <w:rPr>
          <w:rFonts w:asciiTheme="minorHAnsi" w:hAnsiTheme="minorHAnsi" w:cstheme="minorHAnsi"/>
          <w:sz w:val="22"/>
          <w:szCs w:val="22"/>
        </w:rPr>
      </w:pPr>
    </w:p>
    <w:p w14:paraId="637FEA40" w14:textId="69015FBE" w:rsidR="008923EF" w:rsidRDefault="008923EF" w:rsidP="008D1C30">
      <w:pPr>
        <w:pStyle w:val="NormalWeb"/>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Week 5 Daily Schedule (July 10-14)</w:t>
      </w:r>
    </w:p>
    <w:p w14:paraId="104B9804" w14:textId="77777777" w:rsidR="009F71D5" w:rsidRDefault="009F71D5" w:rsidP="009F71D5">
      <w:pPr>
        <w:pStyle w:val="NormalWeb"/>
        <w:spacing w:before="0" w:beforeAutospacing="0" w:after="0" w:afterAutospacing="0"/>
        <w:rPr>
          <w:rFonts w:asciiTheme="minorHAnsi" w:hAnsiTheme="minorHAnsi" w:cstheme="minorHAnsi"/>
          <w:sz w:val="22"/>
          <w:szCs w:val="22"/>
        </w:rPr>
      </w:pPr>
    </w:p>
    <w:p w14:paraId="3F79C61C" w14:textId="44D090B0" w:rsidR="009F71D5" w:rsidRDefault="009F71D5" w:rsidP="009F71D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Tuesday &amp;</w:t>
      </w:r>
      <w:r>
        <w:rPr>
          <w:rFonts w:asciiTheme="minorHAnsi" w:hAnsiTheme="minorHAnsi" w:cstheme="minorHAnsi"/>
          <w:sz w:val="22"/>
          <w:szCs w:val="22"/>
        </w:rPr>
        <w:tab/>
      </w:r>
      <w:r>
        <w:rPr>
          <w:rFonts w:asciiTheme="minorHAnsi" w:hAnsiTheme="minorHAnsi" w:cstheme="minorHAnsi"/>
          <w:sz w:val="22"/>
          <w:szCs w:val="22"/>
        </w:rPr>
        <w:tab/>
        <w:t>Morning: Finish excavations and any other field research</w:t>
      </w:r>
    </w:p>
    <w:p w14:paraId="3DB1FAB0" w14:textId="4061EE12" w:rsidR="009F71D5" w:rsidRDefault="009F71D5" w:rsidP="009F71D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Wednesday</w:t>
      </w:r>
      <w:r>
        <w:rPr>
          <w:rFonts w:asciiTheme="minorHAnsi" w:hAnsiTheme="minorHAnsi" w:cstheme="minorHAnsi"/>
          <w:sz w:val="22"/>
          <w:szCs w:val="22"/>
        </w:rPr>
        <w:tab/>
      </w:r>
      <w:r>
        <w:rPr>
          <w:rFonts w:asciiTheme="minorHAnsi" w:hAnsiTheme="minorHAnsi" w:cstheme="minorHAnsi"/>
          <w:sz w:val="22"/>
          <w:szCs w:val="22"/>
        </w:rPr>
        <w:tab/>
        <w:t xml:space="preserve">Afternoon: </w:t>
      </w:r>
      <w:r w:rsidR="00BE2EDA">
        <w:rPr>
          <w:rFonts w:asciiTheme="minorHAnsi" w:hAnsiTheme="minorHAnsi" w:cstheme="minorHAnsi"/>
          <w:sz w:val="22"/>
          <w:szCs w:val="22"/>
        </w:rPr>
        <w:t>Complete museum</w:t>
      </w:r>
      <w:r>
        <w:rPr>
          <w:rFonts w:asciiTheme="minorHAnsi" w:hAnsiTheme="minorHAnsi" w:cstheme="minorHAnsi"/>
          <w:sz w:val="22"/>
          <w:szCs w:val="22"/>
        </w:rPr>
        <w:t xml:space="preserve"> / field lab projects</w:t>
      </w:r>
    </w:p>
    <w:p w14:paraId="6FEAF598" w14:textId="77777777" w:rsidR="009F71D5" w:rsidRDefault="009F71D5" w:rsidP="009F71D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p>
    <w:p w14:paraId="682147A2" w14:textId="55924EE8" w:rsidR="009F71D5" w:rsidRDefault="009F71D5" w:rsidP="009F71D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Thursday </w:t>
      </w:r>
      <w:r>
        <w:rPr>
          <w:rFonts w:asciiTheme="minorHAnsi" w:hAnsiTheme="minorHAnsi" w:cstheme="minorHAnsi"/>
          <w:sz w:val="22"/>
          <w:szCs w:val="22"/>
        </w:rPr>
        <w:tab/>
      </w:r>
      <w:r>
        <w:rPr>
          <w:rFonts w:asciiTheme="minorHAnsi" w:hAnsiTheme="minorHAnsi" w:cstheme="minorHAnsi"/>
          <w:sz w:val="22"/>
          <w:szCs w:val="22"/>
        </w:rPr>
        <w:tab/>
        <w:t>Morning: Backfill Excavation units, pull remaining survey flags</w:t>
      </w:r>
    </w:p>
    <w:p w14:paraId="5FC5F235" w14:textId="45346A90" w:rsidR="009F71D5" w:rsidRDefault="009F71D5" w:rsidP="009F71D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Afternoon: Complete all field and museum documentation</w:t>
      </w:r>
    </w:p>
    <w:p w14:paraId="2EAA2910" w14:textId="77777777" w:rsidR="009F71D5" w:rsidRDefault="009F71D5" w:rsidP="009F71D5">
      <w:pPr>
        <w:pStyle w:val="NormalWeb"/>
        <w:spacing w:before="0" w:beforeAutospacing="0" w:after="0" w:afterAutospacing="0"/>
        <w:rPr>
          <w:rFonts w:asciiTheme="minorHAnsi" w:hAnsiTheme="minorHAnsi" w:cstheme="minorHAnsi"/>
          <w:sz w:val="22"/>
          <w:szCs w:val="22"/>
        </w:rPr>
      </w:pPr>
    </w:p>
    <w:p w14:paraId="47E9CBB9" w14:textId="30B8B41D" w:rsidR="009F71D5" w:rsidRDefault="009F71D5" w:rsidP="009F71D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Friday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Morning: Clean, inventory, and pack collections, samples, and field gear</w:t>
      </w:r>
    </w:p>
    <w:p w14:paraId="6F394455" w14:textId="541F71F3" w:rsidR="009F71D5" w:rsidRDefault="009F71D5" w:rsidP="00390E31">
      <w:pPr>
        <w:pStyle w:val="NormalWeb"/>
        <w:spacing w:before="0" w:beforeAutospacing="0" w:after="0" w:afterAutospacing="0"/>
        <w:ind w:left="2160"/>
        <w:rPr>
          <w:rFonts w:asciiTheme="minorHAnsi" w:hAnsiTheme="minorHAnsi" w:cstheme="minorHAnsi"/>
          <w:sz w:val="22"/>
          <w:szCs w:val="22"/>
        </w:rPr>
      </w:pPr>
      <w:r>
        <w:rPr>
          <w:rFonts w:asciiTheme="minorHAnsi" w:hAnsiTheme="minorHAnsi" w:cstheme="minorHAnsi"/>
          <w:sz w:val="22"/>
          <w:szCs w:val="22"/>
        </w:rPr>
        <w:t xml:space="preserve">Afternoon: </w:t>
      </w:r>
      <w:r w:rsidR="00390E31">
        <w:rPr>
          <w:rFonts w:asciiTheme="minorHAnsi" w:hAnsiTheme="minorHAnsi" w:cstheme="minorHAnsi"/>
          <w:sz w:val="22"/>
          <w:szCs w:val="22"/>
        </w:rPr>
        <w:t>Clean crew house, p</w:t>
      </w:r>
      <w:r>
        <w:rPr>
          <w:rFonts w:asciiTheme="minorHAnsi" w:hAnsiTheme="minorHAnsi" w:cstheme="minorHAnsi"/>
          <w:sz w:val="22"/>
          <w:szCs w:val="22"/>
        </w:rPr>
        <w:t>ack personal items; meet with staff regarding on-going research</w:t>
      </w:r>
    </w:p>
    <w:p w14:paraId="02FF5FB4" w14:textId="77777777" w:rsidR="009F71D5" w:rsidRDefault="009F71D5" w:rsidP="009F71D5">
      <w:pPr>
        <w:pStyle w:val="NormalWeb"/>
        <w:spacing w:before="0" w:beforeAutospacing="0" w:after="0" w:afterAutospacing="0"/>
        <w:rPr>
          <w:rFonts w:asciiTheme="minorHAnsi" w:hAnsiTheme="minorHAnsi" w:cstheme="minorHAnsi"/>
          <w:sz w:val="22"/>
          <w:szCs w:val="22"/>
        </w:rPr>
      </w:pPr>
    </w:p>
    <w:p w14:paraId="669EE11C" w14:textId="0848AB0E" w:rsidR="009F71D5" w:rsidRPr="009F71D5" w:rsidRDefault="009F71D5" w:rsidP="009F71D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Saturday</w:t>
      </w:r>
      <w:r>
        <w:rPr>
          <w:rFonts w:asciiTheme="minorHAnsi" w:hAnsiTheme="minorHAnsi" w:cstheme="minorHAnsi"/>
          <w:sz w:val="22"/>
          <w:szCs w:val="22"/>
        </w:rPr>
        <w:tab/>
      </w:r>
      <w:r>
        <w:rPr>
          <w:rFonts w:asciiTheme="minorHAnsi" w:hAnsiTheme="minorHAnsi" w:cstheme="minorHAnsi"/>
          <w:sz w:val="22"/>
          <w:szCs w:val="22"/>
        </w:rPr>
        <w:tab/>
        <w:t>Load vehicles &amp; return to Denver</w:t>
      </w:r>
    </w:p>
    <w:p w14:paraId="1D9FBC5C" w14:textId="77777777" w:rsidR="00661744" w:rsidRDefault="00661744" w:rsidP="007461FD">
      <w:pPr>
        <w:pStyle w:val="NormalWeb"/>
        <w:spacing w:before="0" w:beforeAutospacing="0" w:after="120" w:afterAutospacing="0"/>
        <w:rPr>
          <w:rFonts w:asciiTheme="minorHAnsi" w:hAnsiTheme="minorHAnsi" w:cstheme="minorHAnsi"/>
          <w:sz w:val="22"/>
          <w:szCs w:val="22"/>
        </w:rPr>
      </w:pPr>
    </w:p>
    <w:p w14:paraId="56E82B5C" w14:textId="47C00D2E" w:rsidR="00193351" w:rsidRDefault="00BE2EDA" w:rsidP="00193351">
      <w:pPr>
        <w:tabs>
          <w:tab w:val="left" w:pos="-1440"/>
        </w:tabs>
        <w:ind w:left="6480" w:hanging="6480"/>
        <w:rPr>
          <w:rFonts w:asciiTheme="minorHAnsi" w:hAnsiTheme="minorHAnsi"/>
          <w:b/>
          <w:bCs/>
          <w:sz w:val="22"/>
          <w:szCs w:val="22"/>
        </w:rPr>
      </w:pPr>
      <w:r>
        <w:rPr>
          <w:rFonts w:asciiTheme="minorHAnsi" w:hAnsiTheme="minorHAnsi"/>
          <w:b/>
          <w:bCs/>
          <w:sz w:val="22"/>
          <w:szCs w:val="22"/>
        </w:rPr>
        <w:t>WEEKLY ACTIVITIES AND SEMINARS</w:t>
      </w:r>
      <w:r>
        <w:rPr>
          <w:rFonts w:asciiTheme="minorHAnsi" w:hAnsiTheme="minorHAnsi"/>
          <w:b/>
          <w:bCs/>
          <w:sz w:val="22"/>
          <w:szCs w:val="22"/>
        </w:rPr>
        <w:tab/>
      </w:r>
    </w:p>
    <w:p w14:paraId="32B008CB" w14:textId="3A9E8EFB" w:rsidR="00193351" w:rsidRPr="00193351" w:rsidRDefault="00193351" w:rsidP="00BE2EDA">
      <w:pPr>
        <w:tabs>
          <w:tab w:val="left" w:pos="-1440"/>
        </w:tabs>
        <w:rPr>
          <w:rFonts w:asciiTheme="minorHAnsi" w:hAnsiTheme="minorHAnsi"/>
          <w:sz w:val="22"/>
          <w:szCs w:val="22"/>
        </w:rPr>
      </w:pPr>
      <w:r w:rsidRPr="00193351">
        <w:rPr>
          <w:rFonts w:asciiTheme="minorHAnsi" w:hAnsiTheme="minorHAnsi"/>
          <w:b/>
          <w:bCs/>
          <w:sz w:val="22"/>
          <w:szCs w:val="22"/>
        </w:rPr>
        <w:tab/>
      </w:r>
      <w:r w:rsidRPr="00193351">
        <w:rPr>
          <w:rFonts w:asciiTheme="minorHAnsi" w:hAnsiTheme="minorHAnsi"/>
          <w:b/>
          <w:bCs/>
          <w:sz w:val="22"/>
          <w:szCs w:val="22"/>
        </w:rPr>
        <w:tab/>
      </w:r>
      <w:r w:rsidRPr="00193351">
        <w:rPr>
          <w:rFonts w:asciiTheme="minorHAnsi" w:hAnsiTheme="minorHAnsi"/>
          <w:b/>
          <w:bCs/>
          <w:sz w:val="22"/>
          <w:szCs w:val="22"/>
        </w:rPr>
        <w:tab/>
      </w:r>
      <w:r w:rsidRPr="00193351">
        <w:rPr>
          <w:rFonts w:asciiTheme="minorHAnsi" w:hAnsiTheme="minorHAnsi"/>
          <w:b/>
          <w:bCs/>
          <w:sz w:val="22"/>
          <w:szCs w:val="22"/>
        </w:rPr>
        <w:tab/>
      </w:r>
    </w:p>
    <w:p w14:paraId="38DEBE0F" w14:textId="3A4A6AD1" w:rsidR="00195E9F" w:rsidRDefault="00193351" w:rsidP="00193351">
      <w:pPr>
        <w:tabs>
          <w:tab w:val="left" w:pos="-1440"/>
        </w:tabs>
        <w:ind w:left="2880" w:hanging="2880"/>
        <w:rPr>
          <w:rFonts w:asciiTheme="minorHAnsi" w:hAnsiTheme="minorHAnsi"/>
          <w:sz w:val="22"/>
          <w:szCs w:val="22"/>
        </w:rPr>
      </w:pPr>
      <w:r w:rsidRPr="00193351">
        <w:rPr>
          <w:rFonts w:asciiTheme="minorHAnsi" w:hAnsiTheme="minorHAnsi"/>
          <w:b/>
          <w:sz w:val="22"/>
          <w:szCs w:val="22"/>
        </w:rPr>
        <w:t xml:space="preserve">Week 1: </w:t>
      </w:r>
    </w:p>
    <w:p w14:paraId="3CB6BF68" w14:textId="0FF42419" w:rsidR="00A37E87" w:rsidRDefault="00A37E87" w:rsidP="00195E9F">
      <w:pPr>
        <w:tabs>
          <w:tab w:val="left" w:pos="-1440"/>
        </w:tabs>
        <w:rPr>
          <w:rFonts w:asciiTheme="minorHAnsi" w:hAnsiTheme="minorHAnsi"/>
          <w:sz w:val="22"/>
          <w:szCs w:val="22"/>
        </w:rPr>
      </w:pPr>
      <w:r w:rsidRPr="00195E9F">
        <w:rPr>
          <w:rFonts w:asciiTheme="minorHAnsi" w:hAnsiTheme="minorHAnsi"/>
          <w:b/>
          <w:sz w:val="22"/>
          <w:szCs w:val="22"/>
        </w:rPr>
        <w:t>Activities:</w:t>
      </w:r>
      <w:r>
        <w:rPr>
          <w:rFonts w:asciiTheme="minorHAnsi" w:hAnsiTheme="minorHAnsi"/>
          <w:sz w:val="22"/>
          <w:szCs w:val="22"/>
        </w:rPr>
        <w:t xml:space="preserve"> Orientation, begin s</w:t>
      </w:r>
      <w:r w:rsidRPr="00193351">
        <w:rPr>
          <w:rFonts w:asciiTheme="minorHAnsi" w:hAnsiTheme="minorHAnsi"/>
          <w:sz w:val="22"/>
          <w:szCs w:val="22"/>
        </w:rPr>
        <w:t>ite survey</w:t>
      </w:r>
      <w:r>
        <w:rPr>
          <w:rFonts w:asciiTheme="minorHAnsi" w:hAnsiTheme="minorHAnsi"/>
          <w:sz w:val="22"/>
          <w:szCs w:val="22"/>
        </w:rPr>
        <w:t>, museum training</w:t>
      </w:r>
      <w:r w:rsidRPr="00193351">
        <w:rPr>
          <w:rFonts w:asciiTheme="minorHAnsi" w:hAnsiTheme="minorHAnsi"/>
          <w:sz w:val="22"/>
          <w:szCs w:val="22"/>
        </w:rPr>
        <w:tab/>
      </w:r>
    </w:p>
    <w:p w14:paraId="22B5C80A" w14:textId="77777777" w:rsidR="00A37E87" w:rsidRDefault="00A37E87" w:rsidP="00195E9F">
      <w:pPr>
        <w:tabs>
          <w:tab w:val="left" w:pos="-1440"/>
        </w:tabs>
        <w:rPr>
          <w:rFonts w:asciiTheme="minorHAnsi" w:hAnsiTheme="minorHAnsi"/>
          <w:sz w:val="22"/>
          <w:szCs w:val="22"/>
        </w:rPr>
      </w:pPr>
    </w:p>
    <w:p w14:paraId="4C0205C6" w14:textId="27CDF17B" w:rsidR="00195E9F" w:rsidRPr="006F6F75" w:rsidRDefault="00611E82" w:rsidP="00195E9F">
      <w:pPr>
        <w:tabs>
          <w:tab w:val="left" w:pos="-1440"/>
        </w:tabs>
        <w:rPr>
          <w:rFonts w:asciiTheme="minorHAnsi" w:hAnsiTheme="minorHAnsi"/>
          <w:b/>
          <w:sz w:val="22"/>
          <w:szCs w:val="22"/>
        </w:rPr>
      </w:pPr>
      <w:r>
        <w:rPr>
          <w:rFonts w:asciiTheme="minorHAnsi" w:hAnsiTheme="minorHAnsi"/>
          <w:b/>
          <w:sz w:val="22"/>
          <w:szCs w:val="22"/>
        </w:rPr>
        <w:t xml:space="preserve">Orientation </w:t>
      </w:r>
      <w:r w:rsidR="00195E9F">
        <w:rPr>
          <w:rFonts w:asciiTheme="minorHAnsi" w:hAnsiTheme="minorHAnsi"/>
          <w:b/>
          <w:sz w:val="22"/>
          <w:szCs w:val="22"/>
        </w:rPr>
        <w:t>Readings:</w:t>
      </w:r>
      <w:r w:rsidR="00195E9F">
        <w:rPr>
          <w:rFonts w:asciiTheme="minorHAnsi" w:hAnsiTheme="minorHAnsi"/>
          <w:sz w:val="22"/>
          <w:szCs w:val="22"/>
        </w:rPr>
        <w:t xml:space="preserve"> </w:t>
      </w:r>
    </w:p>
    <w:p w14:paraId="2EE8FE80" w14:textId="0DAD20DC" w:rsidR="00193351" w:rsidRDefault="00195E9F" w:rsidP="00195E9F">
      <w:pPr>
        <w:tabs>
          <w:tab w:val="left" w:pos="-1440"/>
        </w:tabs>
        <w:rPr>
          <w:rFonts w:asciiTheme="minorHAnsi" w:hAnsiTheme="minorHAnsi"/>
          <w:sz w:val="22"/>
          <w:szCs w:val="22"/>
        </w:rPr>
      </w:pPr>
      <w:r w:rsidRPr="00195E9F">
        <w:rPr>
          <w:rFonts w:asciiTheme="minorHAnsi" w:hAnsiTheme="minorHAnsi"/>
          <w:sz w:val="22"/>
          <w:szCs w:val="22"/>
          <w:u w:val="single"/>
        </w:rPr>
        <w:t>Site Background and History:</w:t>
      </w:r>
      <w:r>
        <w:rPr>
          <w:rFonts w:asciiTheme="minorHAnsi" w:hAnsiTheme="minorHAnsi"/>
          <w:sz w:val="22"/>
          <w:szCs w:val="22"/>
        </w:rPr>
        <w:t xml:space="preserve"> </w:t>
      </w:r>
      <w:r w:rsidR="00B66D58">
        <w:rPr>
          <w:rFonts w:asciiTheme="minorHAnsi" w:hAnsiTheme="minorHAnsi"/>
          <w:sz w:val="22"/>
          <w:szCs w:val="22"/>
        </w:rPr>
        <w:t xml:space="preserve">CWRIC </w:t>
      </w:r>
      <w:r w:rsidR="00B66D58" w:rsidRPr="00F716D7">
        <w:rPr>
          <w:rFonts w:asciiTheme="minorHAnsi" w:hAnsiTheme="minorHAnsi"/>
          <w:sz w:val="22"/>
          <w:szCs w:val="22"/>
        </w:rPr>
        <w:t>1992</w:t>
      </w:r>
      <w:r w:rsidR="00B66D58">
        <w:rPr>
          <w:rFonts w:asciiTheme="minorHAnsi" w:hAnsiTheme="minorHAnsi"/>
          <w:sz w:val="22"/>
          <w:szCs w:val="22"/>
        </w:rPr>
        <w:t xml:space="preserve">; Clark 2015, </w:t>
      </w:r>
      <w:r w:rsidR="00F147B4">
        <w:rPr>
          <w:rFonts w:asciiTheme="minorHAnsi" w:hAnsiTheme="minorHAnsi"/>
          <w:sz w:val="22"/>
          <w:szCs w:val="22"/>
        </w:rPr>
        <w:t xml:space="preserve">Chapman </w:t>
      </w:r>
      <w:r w:rsidR="004B78C7">
        <w:rPr>
          <w:rFonts w:asciiTheme="minorHAnsi" w:hAnsiTheme="minorHAnsi"/>
          <w:sz w:val="22"/>
          <w:szCs w:val="22"/>
        </w:rPr>
        <w:t>2013</w:t>
      </w:r>
      <w:r w:rsidR="00B66D58">
        <w:rPr>
          <w:rFonts w:asciiTheme="minorHAnsi" w:hAnsiTheme="minorHAnsi"/>
          <w:sz w:val="22"/>
          <w:szCs w:val="22"/>
        </w:rPr>
        <w:t xml:space="preserve">; 2018 Research Design; [Recommended </w:t>
      </w:r>
      <w:r w:rsidR="00F716D7">
        <w:rPr>
          <w:rFonts w:asciiTheme="minorHAnsi" w:hAnsiTheme="minorHAnsi"/>
          <w:sz w:val="22"/>
          <w:szCs w:val="22"/>
        </w:rPr>
        <w:t>Simmons and Simmons 2004</w:t>
      </w:r>
      <w:r w:rsidR="004B78C7">
        <w:rPr>
          <w:rFonts w:asciiTheme="minorHAnsi" w:hAnsiTheme="minorHAnsi"/>
          <w:sz w:val="22"/>
          <w:szCs w:val="22"/>
        </w:rPr>
        <w:t>; Shew and Kamp-Whittaker 2013</w:t>
      </w:r>
      <w:r w:rsidR="00B66D58">
        <w:rPr>
          <w:rFonts w:asciiTheme="minorHAnsi" w:hAnsiTheme="minorHAnsi"/>
          <w:sz w:val="22"/>
          <w:szCs w:val="22"/>
        </w:rPr>
        <w:t>]</w:t>
      </w:r>
    </w:p>
    <w:p w14:paraId="2B4F0E85" w14:textId="07E83B92" w:rsidR="00195E9F" w:rsidRDefault="00195E9F" w:rsidP="00195E9F">
      <w:pPr>
        <w:rPr>
          <w:rFonts w:asciiTheme="minorHAnsi" w:hAnsiTheme="minorHAnsi"/>
          <w:sz w:val="22"/>
          <w:szCs w:val="22"/>
        </w:rPr>
      </w:pPr>
      <w:r w:rsidRPr="00195E9F">
        <w:rPr>
          <w:rFonts w:asciiTheme="minorHAnsi" w:hAnsiTheme="minorHAnsi"/>
          <w:sz w:val="22"/>
          <w:szCs w:val="22"/>
          <w:u w:val="single"/>
        </w:rPr>
        <w:t>Field Skills</w:t>
      </w:r>
      <w:r>
        <w:rPr>
          <w:rFonts w:asciiTheme="minorHAnsi" w:hAnsiTheme="minorHAnsi"/>
          <w:sz w:val="22"/>
          <w:szCs w:val="22"/>
        </w:rPr>
        <w:t>:</w:t>
      </w:r>
      <w:r w:rsidRPr="00195E9F">
        <w:rPr>
          <w:rFonts w:asciiTheme="minorHAnsi" w:hAnsiTheme="minorHAnsi"/>
          <w:sz w:val="22"/>
          <w:szCs w:val="22"/>
        </w:rPr>
        <w:t xml:space="preserve"> </w:t>
      </w:r>
      <w:r w:rsidRPr="00193351">
        <w:rPr>
          <w:rFonts w:asciiTheme="minorHAnsi" w:hAnsiTheme="minorHAnsi"/>
          <w:sz w:val="22"/>
          <w:szCs w:val="22"/>
        </w:rPr>
        <w:t>Survey and Museum H</w:t>
      </w:r>
      <w:r w:rsidR="00A51FEA">
        <w:rPr>
          <w:rFonts w:asciiTheme="minorHAnsi" w:hAnsiTheme="minorHAnsi"/>
          <w:sz w:val="22"/>
          <w:szCs w:val="22"/>
        </w:rPr>
        <w:t>andbooks</w:t>
      </w:r>
    </w:p>
    <w:p w14:paraId="2D888148" w14:textId="77777777" w:rsidR="00611E82" w:rsidRDefault="00611E82" w:rsidP="00195E9F">
      <w:pPr>
        <w:rPr>
          <w:rFonts w:asciiTheme="minorHAnsi" w:hAnsiTheme="minorHAnsi"/>
          <w:sz w:val="22"/>
          <w:szCs w:val="22"/>
        </w:rPr>
      </w:pPr>
    </w:p>
    <w:p w14:paraId="68D482CB" w14:textId="200CDA07" w:rsidR="00611E82" w:rsidRPr="00611E82" w:rsidRDefault="00611E82" w:rsidP="00195E9F">
      <w:pPr>
        <w:rPr>
          <w:rFonts w:asciiTheme="minorHAnsi" w:hAnsiTheme="minorHAnsi"/>
          <w:b/>
          <w:sz w:val="22"/>
          <w:szCs w:val="22"/>
        </w:rPr>
      </w:pPr>
      <w:r w:rsidRPr="00611E82">
        <w:rPr>
          <w:rFonts w:asciiTheme="minorHAnsi" w:hAnsiTheme="minorHAnsi"/>
          <w:b/>
          <w:sz w:val="22"/>
          <w:szCs w:val="22"/>
        </w:rPr>
        <w:t>Seminar 1 Readings:</w:t>
      </w:r>
    </w:p>
    <w:p w14:paraId="6F542D07" w14:textId="627AD969" w:rsidR="00195E9F" w:rsidRDefault="006A6D34" w:rsidP="00195E9F">
      <w:pPr>
        <w:tabs>
          <w:tab w:val="left" w:pos="-1440"/>
        </w:tabs>
        <w:rPr>
          <w:rFonts w:asciiTheme="minorHAnsi" w:hAnsiTheme="minorHAnsi"/>
          <w:sz w:val="22"/>
          <w:szCs w:val="22"/>
        </w:rPr>
      </w:pPr>
      <w:r>
        <w:rPr>
          <w:rFonts w:asciiTheme="minorHAnsi" w:hAnsiTheme="minorHAnsi"/>
          <w:sz w:val="22"/>
          <w:szCs w:val="22"/>
          <w:u w:val="single"/>
        </w:rPr>
        <w:t>Researching and interpreting internment</w:t>
      </w:r>
      <w:r w:rsidR="006F6F75" w:rsidRPr="00611E82">
        <w:rPr>
          <w:rFonts w:asciiTheme="minorHAnsi" w:hAnsiTheme="minorHAnsi"/>
          <w:sz w:val="22"/>
          <w:szCs w:val="22"/>
        </w:rPr>
        <w:t>: Farrell &amp; Burton</w:t>
      </w:r>
      <w:r w:rsidR="00A51FEA">
        <w:rPr>
          <w:rFonts w:asciiTheme="minorHAnsi" w:hAnsiTheme="minorHAnsi"/>
          <w:sz w:val="22"/>
          <w:szCs w:val="22"/>
        </w:rPr>
        <w:t xml:space="preserve"> 2003</w:t>
      </w:r>
      <w:r w:rsidR="006F6F75" w:rsidRPr="00611E82">
        <w:rPr>
          <w:rFonts w:asciiTheme="minorHAnsi" w:hAnsiTheme="minorHAnsi"/>
          <w:sz w:val="22"/>
          <w:szCs w:val="22"/>
        </w:rPr>
        <w:t xml:space="preserve">; </w:t>
      </w:r>
      <w:r w:rsidR="00C33C3B">
        <w:rPr>
          <w:rFonts w:asciiTheme="minorHAnsi" w:hAnsiTheme="minorHAnsi"/>
          <w:sz w:val="22"/>
          <w:szCs w:val="22"/>
        </w:rPr>
        <w:t xml:space="preserve">CLPEF n.d.; </w:t>
      </w:r>
      <w:r w:rsidR="00A51FEA">
        <w:rPr>
          <w:rFonts w:asciiTheme="minorHAnsi" w:hAnsiTheme="minorHAnsi"/>
          <w:sz w:val="22"/>
          <w:szCs w:val="22"/>
        </w:rPr>
        <w:t>Ishizuka 2006</w:t>
      </w:r>
      <w:r>
        <w:rPr>
          <w:rFonts w:asciiTheme="minorHAnsi" w:hAnsiTheme="minorHAnsi"/>
          <w:sz w:val="22"/>
          <w:szCs w:val="22"/>
        </w:rPr>
        <w:t>; Cruz 2016</w:t>
      </w:r>
      <w:r w:rsidR="00413EBF">
        <w:rPr>
          <w:rFonts w:asciiTheme="minorHAnsi" w:hAnsiTheme="minorHAnsi"/>
          <w:sz w:val="22"/>
          <w:szCs w:val="22"/>
        </w:rPr>
        <w:t xml:space="preserve">; </w:t>
      </w:r>
      <w:r w:rsidR="004B78C7">
        <w:rPr>
          <w:rFonts w:asciiTheme="minorHAnsi" w:hAnsiTheme="minorHAnsi"/>
          <w:sz w:val="22"/>
          <w:szCs w:val="22"/>
        </w:rPr>
        <w:t xml:space="preserve">[Recommended </w:t>
      </w:r>
      <w:r w:rsidR="00413EBF">
        <w:rPr>
          <w:rFonts w:asciiTheme="minorHAnsi" w:hAnsiTheme="minorHAnsi"/>
          <w:sz w:val="22"/>
          <w:szCs w:val="22"/>
        </w:rPr>
        <w:t>Fujita 2014</w:t>
      </w:r>
      <w:r w:rsidR="004B78C7">
        <w:rPr>
          <w:rFonts w:asciiTheme="minorHAnsi" w:hAnsiTheme="minorHAnsi"/>
          <w:sz w:val="22"/>
          <w:szCs w:val="22"/>
        </w:rPr>
        <w:t>]</w:t>
      </w:r>
    </w:p>
    <w:p w14:paraId="28150DDB" w14:textId="77777777" w:rsidR="00611E82" w:rsidRPr="00193351" w:rsidRDefault="00611E82" w:rsidP="00195E9F">
      <w:pPr>
        <w:tabs>
          <w:tab w:val="left" w:pos="-1440"/>
        </w:tabs>
        <w:rPr>
          <w:rFonts w:asciiTheme="minorHAnsi" w:hAnsiTheme="minorHAnsi"/>
          <w:sz w:val="22"/>
          <w:szCs w:val="22"/>
        </w:rPr>
      </w:pPr>
    </w:p>
    <w:p w14:paraId="005698BF" w14:textId="2CDC5137" w:rsidR="00193351" w:rsidRDefault="00195E9F" w:rsidP="00193351">
      <w:pPr>
        <w:rPr>
          <w:rFonts w:asciiTheme="minorHAnsi" w:hAnsiTheme="minorHAnsi"/>
          <w:b/>
          <w:sz w:val="22"/>
          <w:szCs w:val="22"/>
        </w:rPr>
      </w:pPr>
      <w:r>
        <w:rPr>
          <w:rFonts w:asciiTheme="minorHAnsi" w:hAnsiTheme="minorHAnsi"/>
          <w:b/>
          <w:sz w:val="22"/>
          <w:szCs w:val="22"/>
        </w:rPr>
        <w:t xml:space="preserve">Week 2: </w:t>
      </w:r>
    </w:p>
    <w:p w14:paraId="080D49A0" w14:textId="77777777" w:rsidR="00A37E87" w:rsidRPr="00193351" w:rsidRDefault="00A37E87" w:rsidP="00A37E87">
      <w:pPr>
        <w:rPr>
          <w:rFonts w:asciiTheme="minorHAnsi" w:hAnsiTheme="minorHAnsi"/>
          <w:sz w:val="22"/>
          <w:szCs w:val="22"/>
        </w:rPr>
      </w:pPr>
      <w:r w:rsidRPr="00391AF1">
        <w:rPr>
          <w:rFonts w:asciiTheme="minorHAnsi" w:hAnsiTheme="minorHAnsi"/>
          <w:b/>
          <w:sz w:val="22"/>
          <w:szCs w:val="22"/>
        </w:rPr>
        <w:t>Activities:</w:t>
      </w:r>
      <w:r>
        <w:rPr>
          <w:rFonts w:asciiTheme="minorHAnsi" w:hAnsiTheme="minorHAnsi"/>
          <w:sz w:val="22"/>
          <w:szCs w:val="22"/>
        </w:rPr>
        <w:t xml:space="preserve"> </w:t>
      </w:r>
      <w:r w:rsidRPr="00193351">
        <w:rPr>
          <w:rFonts w:asciiTheme="minorHAnsi" w:hAnsiTheme="minorHAnsi"/>
          <w:sz w:val="22"/>
          <w:szCs w:val="22"/>
        </w:rPr>
        <w:t>Site survey continues &amp; prep for GPR</w:t>
      </w:r>
    </w:p>
    <w:p w14:paraId="5218D978" w14:textId="77777777" w:rsidR="00A37E87" w:rsidRDefault="00A37E87" w:rsidP="00193351">
      <w:pPr>
        <w:rPr>
          <w:rFonts w:asciiTheme="minorHAnsi" w:hAnsiTheme="minorHAnsi"/>
          <w:b/>
          <w:sz w:val="22"/>
          <w:szCs w:val="22"/>
        </w:rPr>
      </w:pPr>
    </w:p>
    <w:p w14:paraId="1B248559" w14:textId="5CBCCD32" w:rsidR="00195E9F" w:rsidRPr="00193351" w:rsidRDefault="00A51FEA" w:rsidP="00193351">
      <w:pPr>
        <w:rPr>
          <w:rFonts w:asciiTheme="minorHAnsi" w:hAnsiTheme="minorHAnsi"/>
          <w:b/>
          <w:sz w:val="22"/>
          <w:szCs w:val="22"/>
        </w:rPr>
      </w:pPr>
      <w:r>
        <w:rPr>
          <w:rFonts w:asciiTheme="minorHAnsi" w:hAnsiTheme="minorHAnsi"/>
          <w:b/>
          <w:sz w:val="22"/>
          <w:szCs w:val="22"/>
        </w:rPr>
        <w:t xml:space="preserve">Seminar 2 </w:t>
      </w:r>
      <w:r w:rsidR="00195E9F">
        <w:rPr>
          <w:rFonts w:asciiTheme="minorHAnsi" w:hAnsiTheme="minorHAnsi"/>
          <w:b/>
          <w:sz w:val="22"/>
          <w:szCs w:val="22"/>
        </w:rPr>
        <w:t>Readings:</w:t>
      </w:r>
    </w:p>
    <w:p w14:paraId="36302AD9" w14:textId="4974E2BC" w:rsidR="00193351" w:rsidRPr="00193351" w:rsidRDefault="00F716D7" w:rsidP="00611E82">
      <w:pPr>
        <w:rPr>
          <w:rFonts w:asciiTheme="minorHAnsi" w:hAnsiTheme="minorHAnsi"/>
          <w:sz w:val="22"/>
          <w:szCs w:val="22"/>
        </w:rPr>
      </w:pPr>
      <w:r>
        <w:rPr>
          <w:rFonts w:asciiTheme="minorHAnsi" w:hAnsiTheme="minorHAnsi"/>
          <w:sz w:val="22"/>
          <w:szCs w:val="22"/>
          <w:u w:val="single"/>
        </w:rPr>
        <w:t>Current research at Amache</w:t>
      </w:r>
      <w:r w:rsidR="00611E82">
        <w:rPr>
          <w:rFonts w:asciiTheme="minorHAnsi" w:hAnsiTheme="minorHAnsi"/>
          <w:sz w:val="22"/>
          <w:szCs w:val="22"/>
        </w:rPr>
        <w:t xml:space="preserve">: </w:t>
      </w:r>
      <w:r w:rsidR="00A51FEA">
        <w:rPr>
          <w:rFonts w:asciiTheme="minorHAnsi" w:hAnsiTheme="minorHAnsi"/>
          <w:sz w:val="22"/>
          <w:szCs w:val="22"/>
        </w:rPr>
        <w:t xml:space="preserve">Kamp-Whittaker and Clark </w:t>
      </w:r>
      <w:r w:rsidR="004B78C7">
        <w:rPr>
          <w:rFonts w:asciiTheme="minorHAnsi" w:hAnsiTheme="minorHAnsi"/>
          <w:sz w:val="22"/>
          <w:szCs w:val="22"/>
        </w:rPr>
        <w:t>in press</w:t>
      </w:r>
      <w:r w:rsidR="00A51FEA">
        <w:rPr>
          <w:rFonts w:asciiTheme="minorHAnsi" w:hAnsiTheme="minorHAnsi"/>
          <w:sz w:val="22"/>
          <w:szCs w:val="22"/>
        </w:rPr>
        <w:t>;</w:t>
      </w:r>
      <w:r w:rsidR="00A37E87">
        <w:rPr>
          <w:rFonts w:asciiTheme="minorHAnsi" w:hAnsiTheme="minorHAnsi"/>
          <w:sz w:val="22"/>
          <w:szCs w:val="22"/>
        </w:rPr>
        <w:t xml:space="preserve"> Peterson 2017</w:t>
      </w:r>
      <w:r w:rsidR="00C33C3B">
        <w:rPr>
          <w:rFonts w:asciiTheme="minorHAnsi" w:hAnsiTheme="minorHAnsi"/>
          <w:sz w:val="22"/>
          <w:szCs w:val="22"/>
        </w:rPr>
        <w:t>;</w:t>
      </w:r>
      <w:r w:rsidR="00413EBF">
        <w:rPr>
          <w:rFonts w:asciiTheme="minorHAnsi" w:hAnsiTheme="minorHAnsi"/>
          <w:sz w:val="22"/>
          <w:szCs w:val="22"/>
        </w:rPr>
        <w:t xml:space="preserve"> Clark 2017</w:t>
      </w:r>
      <w:r w:rsidR="00B66D58">
        <w:rPr>
          <w:rFonts w:asciiTheme="minorHAnsi" w:hAnsiTheme="minorHAnsi"/>
          <w:sz w:val="22"/>
          <w:szCs w:val="22"/>
        </w:rPr>
        <w:t xml:space="preserve"> [Recommended: Kamp-Whittaker 2017]</w:t>
      </w:r>
    </w:p>
    <w:p w14:paraId="2D1F65EC" w14:textId="77777777" w:rsidR="00193351" w:rsidRPr="00193351" w:rsidRDefault="00193351" w:rsidP="00193351">
      <w:pPr>
        <w:rPr>
          <w:rFonts w:asciiTheme="minorHAnsi" w:hAnsiTheme="minorHAnsi"/>
          <w:sz w:val="22"/>
          <w:szCs w:val="22"/>
        </w:rPr>
      </w:pPr>
    </w:p>
    <w:p w14:paraId="290D7321" w14:textId="77777777" w:rsidR="00A37E87" w:rsidRDefault="00A96E60" w:rsidP="00193351">
      <w:pPr>
        <w:rPr>
          <w:rFonts w:asciiTheme="minorHAnsi" w:hAnsiTheme="minorHAnsi"/>
          <w:b/>
          <w:sz w:val="22"/>
          <w:szCs w:val="22"/>
        </w:rPr>
      </w:pPr>
      <w:r>
        <w:rPr>
          <w:rFonts w:asciiTheme="minorHAnsi" w:hAnsiTheme="minorHAnsi"/>
          <w:b/>
          <w:sz w:val="22"/>
          <w:szCs w:val="22"/>
        </w:rPr>
        <w:t>Week 3</w:t>
      </w:r>
      <w:r w:rsidR="008923EF">
        <w:rPr>
          <w:rFonts w:asciiTheme="minorHAnsi" w:hAnsiTheme="minorHAnsi"/>
          <w:b/>
          <w:sz w:val="22"/>
          <w:szCs w:val="22"/>
        </w:rPr>
        <w:t xml:space="preserve"> </w:t>
      </w:r>
    </w:p>
    <w:p w14:paraId="6BA25E85" w14:textId="77777777" w:rsidR="00A37E87" w:rsidRPr="00A96E60" w:rsidRDefault="00A37E87" w:rsidP="00A37E87">
      <w:pPr>
        <w:rPr>
          <w:rFonts w:asciiTheme="minorHAnsi" w:hAnsiTheme="minorHAnsi"/>
          <w:sz w:val="22"/>
          <w:szCs w:val="22"/>
        </w:rPr>
      </w:pPr>
      <w:r w:rsidRPr="00A96E60">
        <w:rPr>
          <w:rFonts w:asciiTheme="minorHAnsi" w:hAnsiTheme="minorHAnsi"/>
          <w:b/>
          <w:sz w:val="22"/>
          <w:szCs w:val="22"/>
        </w:rPr>
        <w:t>Activities:</w:t>
      </w:r>
      <w:r>
        <w:rPr>
          <w:rFonts w:asciiTheme="minorHAnsi" w:hAnsiTheme="minorHAnsi"/>
          <w:sz w:val="22"/>
          <w:szCs w:val="22"/>
        </w:rPr>
        <w:t xml:space="preserve"> Finish survey, conduct GPR, begin excavation, Field Lab begins</w:t>
      </w:r>
    </w:p>
    <w:p w14:paraId="3103DA73" w14:textId="77777777" w:rsidR="00A37E87" w:rsidRDefault="00A37E87" w:rsidP="00193351">
      <w:pPr>
        <w:rPr>
          <w:rFonts w:asciiTheme="minorHAnsi" w:hAnsiTheme="minorHAnsi"/>
          <w:b/>
          <w:sz w:val="22"/>
          <w:szCs w:val="22"/>
        </w:rPr>
      </w:pPr>
    </w:p>
    <w:p w14:paraId="2895DCD0" w14:textId="02D142FF" w:rsidR="00193351" w:rsidRPr="00193351" w:rsidRDefault="008923EF" w:rsidP="00193351">
      <w:pPr>
        <w:rPr>
          <w:rFonts w:asciiTheme="minorHAnsi" w:hAnsiTheme="minorHAnsi"/>
          <w:b/>
          <w:sz w:val="22"/>
          <w:szCs w:val="22"/>
        </w:rPr>
      </w:pPr>
      <w:r>
        <w:rPr>
          <w:rFonts w:asciiTheme="minorHAnsi" w:hAnsiTheme="minorHAnsi"/>
          <w:b/>
          <w:sz w:val="22"/>
          <w:szCs w:val="22"/>
        </w:rPr>
        <w:t>(Note—There will be two seminars this week)</w:t>
      </w:r>
      <w:r w:rsidR="00A96E60">
        <w:rPr>
          <w:rFonts w:asciiTheme="minorHAnsi" w:hAnsiTheme="minorHAnsi"/>
          <w:b/>
          <w:sz w:val="22"/>
          <w:szCs w:val="22"/>
        </w:rPr>
        <w:t>:</w:t>
      </w:r>
      <w:r w:rsidR="00193351" w:rsidRPr="00193351">
        <w:rPr>
          <w:rFonts w:asciiTheme="minorHAnsi" w:hAnsiTheme="minorHAnsi"/>
          <w:b/>
          <w:sz w:val="22"/>
          <w:szCs w:val="22"/>
        </w:rPr>
        <w:t xml:space="preserve"> </w:t>
      </w:r>
    </w:p>
    <w:p w14:paraId="1844D562" w14:textId="7649EE42" w:rsidR="00193351" w:rsidRPr="00193351" w:rsidRDefault="00A51FEA" w:rsidP="00A51FEA">
      <w:pPr>
        <w:rPr>
          <w:rFonts w:asciiTheme="minorHAnsi" w:hAnsiTheme="minorHAnsi"/>
          <w:sz w:val="22"/>
          <w:szCs w:val="22"/>
        </w:rPr>
      </w:pPr>
      <w:r w:rsidRPr="00A51FEA">
        <w:rPr>
          <w:rFonts w:asciiTheme="minorHAnsi" w:hAnsiTheme="minorHAnsi"/>
          <w:b/>
          <w:sz w:val="22"/>
          <w:szCs w:val="22"/>
        </w:rPr>
        <w:t>Seminar 3 Readings</w:t>
      </w:r>
      <w:r>
        <w:rPr>
          <w:rFonts w:asciiTheme="minorHAnsi" w:hAnsiTheme="minorHAnsi"/>
          <w:sz w:val="22"/>
          <w:szCs w:val="22"/>
        </w:rPr>
        <w:t xml:space="preserve">: </w:t>
      </w:r>
      <w:r w:rsidR="00193351" w:rsidRPr="00193351">
        <w:rPr>
          <w:rFonts w:asciiTheme="minorHAnsi" w:hAnsiTheme="minorHAnsi"/>
          <w:sz w:val="22"/>
          <w:szCs w:val="22"/>
        </w:rPr>
        <w:tab/>
      </w:r>
      <w:r w:rsidR="00193351" w:rsidRPr="00193351">
        <w:rPr>
          <w:rFonts w:asciiTheme="minorHAnsi" w:hAnsiTheme="minorHAnsi"/>
          <w:sz w:val="22"/>
          <w:szCs w:val="22"/>
        </w:rPr>
        <w:tab/>
      </w:r>
    </w:p>
    <w:p w14:paraId="26863EC7" w14:textId="4D317ACE" w:rsidR="00193351" w:rsidRDefault="00193351" w:rsidP="00193351">
      <w:pPr>
        <w:rPr>
          <w:rFonts w:asciiTheme="minorHAnsi" w:hAnsiTheme="minorHAnsi"/>
          <w:sz w:val="22"/>
          <w:szCs w:val="22"/>
        </w:rPr>
      </w:pPr>
      <w:r w:rsidRPr="00A51FEA">
        <w:rPr>
          <w:rFonts w:asciiTheme="minorHAnsi" w:hAnsiTheme="minorHAnsi"/>
          <w:sz w:val="22"/>
          <w:szCs w:val="22"/>
          <w:u w:val="single"/>
        </w:rPr>
        <w:t>GPR &amp; Excavation</w:t>
      </w:r>
      <w:r w:rsidR="00A51FEA">
        <w:rPr>
          <w:rFonts w:asciiTheme="minorHAnsi" w:hAnsiTheme="minorHAnsi"/>
          <w:sz w:val="22"/>
          <w:szCs w:val="22"/>
        </w:rPr>
        <w:t xml:space="preserve">: </w:t>
      </w:r>
      <w:r w:rsidRPr="00193351">
        <w:rPr>
          <w:rFonts w:asciiTheme="minorHAnsi" w:hAnsiTheme="minorHAnsi"/>
          <w:sz w:val="22"/>
          <w:szCs w:val="22"/>
        </w:rPr>
        <w:t xml:space="preserve">Excavation Handbook; </w:t>
      </w:r>
      <w:r w:rsidR="00A51FEA">
        <w:rPr>
          <w:rFonts w:asciiTheme="minorHAnsi" w:hAnsiTheme="minorHAnsi"/>
          <w:sz w:val="22"/>
          <w:szCs w:val="22"/>
        </w:rPr>
        <w:t>Conyers 2003</w:t>
      </w:r>
    </w:p>
    <w:p w14:paraId="7E41062D" w14:textId="5F7DB9A2" w:rsidR="008923EF" w:rsidRDefault="008923EF" w:rsidP="00193351">
      <w:pPr>
        <w:rPr>
          <w:rFonts w:asciiTheme="minorHAnsi" w:hAnsiTheme="minorHAnsi"/>
          <w:sz w:val="22"/>
          <w:szCs w:val="22"/>
        </w:rPr>
      </w:pPr>
    </w:p>
    <w:p w14:paraId="7547777B" w14:textId="76A609FE" w:rsidR="008923EF" w:rsidRDefault="008923EF" w:rsidP="00193351">
      <w:pPr>
        <w:rPr>
          <w:rFonts w:asciiTheme="minorHAnsi" w:hAnsiTheme="minorHAnsi"/>
          <w:b/>
          <w:sz w:val="22"/>
          <w:szCs w:val="22"/>
        </w:rPr>
      </w:pPr>
      <w:r>
        <w:rPr>
          <w:rFonts w:asciiTheme="minorHAnsi" w:hAnsiTheme="minorHAnsi"/>
          <w:b/>
          <w:sz w:val="22"/>
          <w:szCs w:val="22"/>
        </w:rPr>
        <w:t>Seminar 4 Readings:</w:t>
      </w:r>
    </w:p>
    <w:p w14:paraId="49E4ECFA" w14:textId="5A6A6F0D" w:rsidR="008923EF" w:rsidRPr="00F716D7" w:rsidRDefault="008923EF" w:rsidP="008923EF">
      <w:pPr>
        <w:rPr>
          <w:rFonts w:asciiTheme="minorHAnsi" w:hAnsiTheme="minorHAnsi"/>
          <w:sz w:val="22"/>
          <w:szCs w:val="22"/>
        </w:rPr>
      </w:pPr>
      <w:r w:rsidRPr="00F716D7">
        <w:rPr>
          <w:rFonts w:asciiTheme="minorHAnsi" w:hAnsiTheme="minorHAnsi"/>
          <w:sz w:val="22"/>
          <w:szCs w:val="22"/>
          <w:u w:val="single"/>
        </w:rPr>
        <w:t>Garden Archaeology &amp; the Harris Matrix</w:t>
      </w:r>
      <w:r>
        <w:rPr>
          <w:rFonts w:asciiTheme="minorHAnsi" w:hAnsiTheme="minorHAnsi"/>
          <w:sz w:val="22"/>
          <w:szCs w:val="22"/>
        </w:rPr>
        <w:t xml:space="preserve"> - Currie 2005; Helphand 2006 </w:t>
      </w:r>
      <w:r w:rsidR="00D36142">
        <w:rPr>
          <w:rFonts w:asciiTheme="minorHAnsi" w:hAnsiTheme="minorHAnsi"/>
          <w:sz w:val="22"/>
          <w:szCs w:val="22"/>
        </w:rPr>
        <w:t>[Recommended Harris 2006]</w:t>
      </w:r>
    </w:p>
    <w:p w14:paraId="5ADA3BED" w14:textId="77777777" w:rsidR="008923EF" w:rsidRPr="008923EF" w:rsidRDefault="008923EF" w:rsidP="00193351">
      <w:pPr>
        <w:rPr>
          <w:rFonts w:asciiTheme="minorHAnsi" w:hAnsiTheme="minorHAnsi"/>
          <w:b/>
          <w:sz w:val="22"/>
          <w:szCs w:val="22"/>
        </w:rPr>
      </w:pPr>
    </w:p>
    <w:p w14:paraId="3CE4918A" w14:textId="26D35F88" w:rsidR="00193351" w:rsidRDefault="00A96E60" w:rsidP="00193351">
      <w:pPr>
        <w:rPr>
          <w:rFonts w:asciiTheme="minorHAnsi" w:hAnsiTheme="minorHAnsi"/>
          <w:b/>
          <w:sz w:val="22"/>
          <w:szCs w:val="22"/>
        </w:rPr>
      </w:pPr>
      <w:r>
        <w:rPr>
          <w:rFonts w:asciiTheme="minorHAnsi" w:hAnsiTheme="minorHAnsi"/>
          <w:b/>
          <w:sz w:val="22"/>
          <w:szCs w:val="22"/>
        </w:rPr>
        <w:t>Week 4:</w:t>
      </w:r>
    </w:p>
    <w:p w14:paraId="6E9A4D52" w14:textId="7D6F6772" w:rsidR="00A37E87" w:rsidRPr="00193351" w:rsidRDefault="00A37E87" w:rsidP="00A37E87">
      <w:pPr>
        <w:rPr>
          <w:rFonts w:asciiTheme="minorHAnsi" w:hAnsiTheme="minorHAnsi"/>
          <w:sz w:val="22"/>
          <w:szCs w:val="22"/>
        </w:rPr>
      </w:pPr>
      <w:r w:rsidRPr="00A96E60">
        <w:rPr>
          <w:rFonts w:asciiTheme="minorHAnsi" w:hAnsiTheme="minorHAnsi"/>
          <w:b/>
          <w:sz w:val="22"/>
          <w:szCs w:val="22"/>
        </w:rPr>
        <w:t>Activities:</w:t>
      </w:r>
      <w:r>
        <w:rPr>
          <w:rFonts w:asciiTheme="minorHAnsi" w:hAnsiTheme="minorHAnsi"/>
          <w:sz w:val="22"/>
          <w:szCs w:val="22"/>
        </w:rPr>
        <w:t xml:space="preserve"> Continue excavation, Field Lab, prepare for &amp; hold community open houses</w:t>
      </w:r>
    </w:p>
    <w:p w14:paraId="1604BED9" w14:textId="77777777" w:rsidR="00A37E87" w:rsidRDefault="00A37E87" w:rsidP="00193351">
      <w:pPr>
        <w:rPr>
          <w:rFonts w:asciiTheme="minorHAnsi" w:hAnsiTheme="minorHAnsi"/>
          <w:b/>
          <w:sz w:val="22"/>
          <w:szCs w:val="22"/>
        </w:rPr>
      </w:pPr>
    </w:p>
    <w:p w14:paraId="47BE9EB5" w14:textId="70665D53" w:rsidR="008923EF" w:rsidRDefault="008923EF" w:rsidP="008923EF">
      <w:pPr>
        <w:rPr>
          <w:rFonts w:asciiTheme="minorHAnsi" w:hAnsiTheme="minorHAnsi"/>
          <w:b/>
          <w:sz w:val="22"/>
          <w:szCs w:val="22"/>
        </w:rPr>
      </w:pPr>
      <w:r>
        <w:rPr>
          <w:rFonts w:asciiTheme="minorHAnsi" w:hAnsiTheme="minorHAnsi"/>
          <w:b/>
          <w:sz w:val="22"/>
          <w:szCs w:val="22"/>
        </w:rPr>
        <w:t xml:space="preserve">Seminar </w:t>
      </w:r>
      <w:r w:rsidR="00A37E87">
        <w:rPr>
          <w:rFonts w:asciiTheme="minorHAnsi" w:hAnsiTheme="minorHAnsi"/>
          <w:b/>
          <w:sz w:val="22"/>
          <w:szCs w:val="22"/>
        </w:rPr>
        <w:t xml:space="preserve">5 </w:t>
      </w:r>
      <w:r>
        <w:rPr>
          <w:rFonts w:asciiTheme="minorHAnsi" w:hAnsiTheme="minorHAnsi"/>
          <w:b/>
          <w:sz w:val="22"/>
          <w:szCs w:val="22"/>
        </w:rPr>
        <w:t xml:space="preserve">Readings: </w:t>
      </w:r>
    </w:p>
    <w:p w14:paraId="76DB509B" w14:textId="77777777" w:rsidR="008923EF" w:rsidRPr="00391AF1" w:rsidRDefault="008923EF" w:rsidP="008923EF">
      <w:pPr>
        <w:rPr>
          <w:rFonts w:asciiTheme="minorHAnsi" w:hAnsiTheme="minorHAnsi"/>
          <w:b/>
          <w:sz w:val="22"/>
          <w:szCs w:val="22"/>
        </w:rPr>
      </w:pPr>
      <w:r w:rsidRPr="00391AF1">
        <w:rPr>
          <w:rFonts w:asciiTheme="minorHAnsi" w:hAnsiTheme="minorHAnsi"/>
          <w:sz w:val="22"/>
          <w:szCs w:val="22"/>
          <w:u w:val="single"/>
        </w:rPr>
        <w:t>Community Collaboration</w:t>
      </w:r>
      <w:r>
        <w:rPr>
          <w:rFonts w:asciiTheme="minorHAnsi" w:hAnsiTheme="minorHAnsi"/>
          <w:sz w:val="22"/>
          <w:szCs w:val="22"/>
        </w:rPr>
        <w:t>:</w:t>
      </w:r>
      <w:r>
        <w:rPr>
          <w:rFonts w:asciiTheme="minorHAnsi" w:hAnsiTheme="minorHAnsi"/>
          <w:b/>
          <w:sz w:val="22"/>
          <w:szCs w:val="22"/>
        </w:rPr>
        <w:t xml:space="preserve"> </w:t>
      </w:r>
      <w:r w:rsidRPr="00193351">
        <w:rPr>
          <w:rFonts w:asciiTheme="minorHAnsi" w:hAnsiTheme="minorHAnsi"/>
          <w:sz w:val="22"/>
          <w:szCs w:val="22"/>
        </w:rPr>
        <w:t xml:space="preserve">Museology at Amache (in Museum Handbook); </w:t>
      </w:r>
      <w:r>
        <w:rPr>
          <w:rFonts w:asciiTheme="minorHAnsi" w:hAnsiTheme="minorHAnsi"/>
          <w:sz w:val="22"/>
          <w:szCs w:val="22"/>
        </w:rPr>
        <w:t>Colwell-Chanthaphonh 2008; Ono 2008</w:t>
      </w:r>
      <w:r w:rsidRPr="00193351">
        <w:rPr>
          <w:rFonts w:asciiTheme="minorHAnsi" w:hAnsiTheme="minorHAnsi"/>
          <w:sz w:val="22"/>
          <w:szCs w:val="22"/>
        </w:rPr>
        <w:tab/>
      </w:r>
    </w:p>
    <w:p w14:paraId="0ED276F4" w14:textId="5013B86E" w:rsidR="00193351" w:rsidRPr="00193351" w:rsidRDefault="00193351" w:rsidP="008923EF">
      <w:pPr>
        <w:rPr>
          <w:rFonts w:asciiTheme="minorHAnsi" w:hAnsiTheme="minorHAnsi"/>
          <w:sz w:val="22"/>
          <w:szCs w:val="22"/>
        </w:rPr>
      </w:pPr>
      <w:r w:rsidRPr="00193351">
        <w:rPr>
          <w:rFonts w:asciiTheme="minorHAnsi" w:hAnsiTheme="minorHAnsi"/>
          <w:sz w:val="22"/>
          <w:szCs w:val="22"/>
        </w:rPr>
        <w:tab/>
      </w:r>
    </w:p>
    <w:p w14:paraId="7A4DED3D" w14:textId="5D0283A4" w:rsidR="008923EF" w:rsidRDefault="00391AF1" w:rsidP="00193351">
      <w:pPr>
        <w:rPr>
          <w:rFonts w:asciiTheme="minorHAnsi" w:hAnsiTheme="minorHAnsi"/>
          <w:b/>
          <w:sz w:val="22"/>
          <w:szCs w:val="22"/>
        </w:rPr>
      </w:pPr>
      <w:r>
        <w:rPr>
          <w:rFonts w:asciiTheme="minorHAnsi" w:hAnsiTheme="minorHAnsi"/>
          <w:b/>
          <w:sz w:val="22"/>
          <w:szCs w:val="22"/>
        </w:rPr>
        <w:t>Week 5:</w:t>
      </w:r>
    </w:p>
    <w:p w14:paraId="447ECD73" w14:textId="6EE4F47A" w:rsidR="00193351" w:rsidRDefault="00391AF1" w:rsidP="00193351">
      <w:pPr>
        <w:rPr>
          <w:rFonts w:asciiTheme="minorHAnsi" w:hAnsiTheme="minorHAnsi"/>
          <w:sz w:val="22"/>
          <w:szCs w:val="22"/>
        </w:rPr>
      </w:pPr>
      <w:r w:rsidRPr="00391AF1">
        <w:rPr>
          <w:rFonts w:asciiTheme="minorHAnsi" w:hAnsiTheme="minorHAnsi"/>
          <w:b/>
          <w:sz w:val="22"/>
          <w:szCs w:val="22"/>
        </w:rPr>
        <w:t>Activities:</w:t>
      </w:r>
      <w:r>
        <w:rPr>
          <w:rFonts w:asciiTheme="minorHAnsi" w:hAnsiTheme="minorHAnsi"/>
          <w:sz w:val="22"/>
          <w:szCs w:val="22"/>
        </w:rPr>
        <w:t xml:space="preserve"> </w:t>
      </w:r>
      <w:r w:rsidR="00193351" w:rsidRPr="00193351">
        <w:rPr>
          <w:rFonts w:asciiTheme="minorHAnsi" w:hAnsiTheme="minorHAnsi"/>
          <w:sz w:val="22"/>
          <w:szCs w:val="22"/>
        </w:rPr>
        <w:t>Field and museum work wrap-up</w:t>
      </w:r>
      <w:r w:rsidR="008923EF">
        <w:rPr>
          <w:rFonts w:asciiTheme="minorHAnsi" w:hAnsiTheme="minorHAnsi"/>
          <w:sz w:val="22"/>
          <w:szCs w:val="22"/>
        </w:rPr>
        <w:t>. Clean, organize, and pack.  Return to Denver</w:t>
      </w:r>
    </w:p>
    <w:p w14:paraId="6083D358" w14:textId="0FF73345" w:rsidR="00A37E87" w:rsidRDefault="00A37E87" w:rsidP="00193351">
      <w:pPr>
        <w:rPr>
          <w:rFonts w:asciiTheme="minorHAnsi" w:hAnsiTheme="minorHAnsi"/>
          <w:sz w:val="22"/>
          <w:szCs w:val="22"/>
        </w:rPr>
      </w:pPr>
    </w:p>
    <w:p w14:paraId="19769FA2" w14:textId="280A8E32" w:rsidR="00A37E87" w:rsidRPr="00A37E87" w:rsidRDefault="00A37E87" w:rsidP="00193351">
      <w:pPr>
        <w:rPr>
          <w:rFonts w:asciiTheme="minorHAnsi" w:hAnsiTheme="minorHAnsi"/>
          <w:b/>
          <w:sz w:val="22"/>
          <w:szCs w:val="22"/>
        </w:rPr>
      </w:pPr>
      <w:r>
        <w:rPr>
          <w:rFonts w:asciiTheme="minorHAnsi" w:hAnsiTheme="minorHAnsi"/>
          <w:b/>
          <w:sz w:val="22"/>
          <w:szCs w:val="22"/>
        </w:rPr>
        <w:t>Note-There will be no formal seminar this week.  On Wednesday evening, we will have an open discussion reflecting on the field school.</w:t>
      </w:r>
    </w:p>
    <w:p w14:paraId="4F9C8506" w14:textId="77777777" w:rsidR="00193351" w:rsidRPr="00193351" w:rsidRDefault="00193351" w:rsidP="00193351">
      <w:pPr>
        <w:rPr>
          <w:rFonts w:asciiTheme="minorHAnsi" w:hAnsiTheme="minorHAnsi"/>
          <w:sz w:val="22"/>
          <w:szCs w:val="22"/>
        </w:rPr>
      </w:pPr>
    </w:p>
    <w:p w14:paraId="2BD185B4" w14:textId="77777777" w:rsidR="006422DC" w:rsidRDefault="006422DC" w:rsidP="00611E82">
      <w:pPr>
        <w:rPr>
          <w:rFonts w:asciiTheme="minorHAnsi" w:hAnsiTheme="minorHAnsi"/>
          <w:sz w:val="22"/>
          <w:szCs w:val="22"/>
        </w:rPr>
      </w:pPr>
      <w:r>
        <w:rPr>
          <w:rFonts w:asciiTheme="minorHAnsi" w:hAnsiTheme="minorHAnsi"/>
          <w:b/>
          <w:sz w:val="22"/>
          <w:szCs w:val="22"/>
        </w:rPr>
        <w:t>OTHER ACTIVITIES</w:t>
      </w:r>
    </w:p>
    <w:p w14:paraId="775E3754" w14:textId="77777777" w:rsidR="006422DC" w:rsidRDefault="006422DC" w:rsidP="00611E82">
      <w:pPr>
        <w:rPr>
          <w:rFonts w:asciiTheme="minorHAnsi" w:hAnsiTheme="minorHAnsi"/>
          <w:sz w:val="22"/>
          <w:szCs w:val="22"/>
        </w:rPr>
      </w:pPr>
    </w:p>
    <w:p w14:paraId="15B54620" w14:textId="78AC908F" w:rsidR="005F661C" w:rsidRDefault="005F661C" w:rsidP="00611E82">
      <w:pPr>
        <w:rPr>
          <w:rFonts w:asciiTheme="minorHAnsi" w:hAnsiTheme="minorHAnsi"/>
          <w:sz w:val="22"/>
          <w:szCs w:val="22"/>
        </w:rPr>
      </w:pPr>
      <w:r>
        <w:rPr>
          <w:rFonts w:asciiTheme="minorHAnsi" w:hAnsiTheme="minorHAnsi"/>
          <w:sz w:val="22"/>
          <w:szCs w:val="22"/>
        </w:rPr>
        <w:t>Except on seminar evenings, students have the evenings to spend as they wish. You will have time to work on course related activities (such as writing in your field journal or reading) or to engage in leisure activities. The Amache Research Center (ARC) is located adjacent to the Granada town park, which h</w:t>
      </w:r>
      <w:r w:rsidR="00E271C1">
        <w:rPr>
          <w:rFonts w:asciiTheme="minorHAnsi" w:hAnsiTheme="minorHAnsi"/>
          <w:sz w:val="22"/>
          <w:szCs w:val="22"/>
        </w:rPr>
        <w:t>as a basketball court and horse</w:t>
      </w:r>
      <w:r>
        <w:rPr>
          <w:rFonts w:asciiTheme="minorHAnsi" w:hAnsiTheme="minorHAnsi"/>
          <w:sz w:val="22"/>
          <w:szCs w:val="22"/>
        </w:rPr>
        <w:t>shoe pits. Students will have access to sporting equipment to use in the park, as well as collections of playing card</w:t>
      </w:r>
      <w:r w:rsidR="00A4700C">
        <w:rPr>
          <w:rFonts w:asciiTheme="minorHAnsi" w:hAnsiTheme="minorHAnsi"/>
          <w:sz w:val="22"/>
          <w:szCs w:val="22"/>
        </w:rPr>
        <w:t>s</w:t>
      </w:r>
      <w:r>
        <w:rPr>
          <w:rFonts w:asciiTheme="minorHAnsi" w:hAnsiTheme="minorHAnsi"/>
          <w:sz w:val="22"/>
          <w:szCs w:val="22"/>
        </w:rPr>
        <w:t xml:space="preserve"> and board games. Star-gazing and bird-watching are also opportunities afforded by this rural setting. </w:t>
      </w:r>
    </w:p>
    <w:p w14:paraId="7ED56E8E" w14:textId="77777777" w:rsidR="00BE2772" w:rsidRDefault="00BE2772" w:rsidP="00611E82">
      <w:pPr>
        <w:rPr>
          <w:rFonts w:asciiTheme="minorHAnsi" w:hAnsiTheme="minorHAnsi"/>
          <w:sz w:val="22"/>
          <w:szCs w:val="22"/>
        </w:rPr>
      </w:pPr>
    </w:p>
    <w:p w14:paraId="09D9C153" w14:textId="3A210B6B" w:rsidR="006422DC" w:rsidRDefault="006422DC" w:rsidP="00611E82">
      <w:pPr>
        <w:rPr>
          <w:rFonts w:asciiTheme="minorHAnsi" w:hAnsiTheme="minorHAnsi"/>
          <w:sz w:val="22"/>
          <w:szCs w:val="22"/>
        </w:rPr>
      </w:pPr>
      <w:r>
        <w:rPr>
          <w:rFonts w:asciiTheme="minorHAnsi" w:hAnsiTheme="minorHAnsi"/>
          <w:sz w:val="22"/>
          <w:szCs w:val="22"/>
        </w:rPr>
        <w:t xml:space="preserve">During the two days off each week (Sunday and Monday), students may choose to stay at the </w:t>
      </w:r>
      <w:r w:rsidR="005F661C">
        <w:rPr>
          <w:rFonts w:asciiTheme="minorHAnsi" w:hAnsiTheme="minorHAnsi"/>
          <w:sz w:val="22"/>
          <w:szCs w:val="22"/>
        </w:rPr>
        <w:t xml:space="preserve">ARC </w:t>
      </w:r>
      <w:r>
        <w:rPr>
          <w:rFonts w:asciiTheme="minorHAnsi" w:hAnsiTheme="minorHAnsi"/>
          <w:sz w:val="22"/>
          <w:szCs w:val="22"/>
        </w:rPr>
        <w:t>in Granada or return to Denver</w:t>
      </w:r>
      <w:r w:rsidR="005F661C">
        <w:rPr>
          <w:rFonts w:asciiTheme="minorHAnsi" w:hAnsiTheme="minorHAnsi"/>
          <w:sz w:val="22"/>
          <w:szCs w:val="22"/>
        </w:rPr>
        <w:t xml:space="preserve"> in a project vehicle</w:t>
      </w:r>
      <w:r>
        <w:rPr>
          <w:rFonts w:asciiTheme="minorHAnsi" w:hAnsiTheme="minorHAnsi"/>
          <w:sz w:val="22"/>
          <w:szCs w:val="22"/>
        </w:rPr>
        <w:t>. A staff member will oversee the Research Center during days off</w:t>
      </w:r>
      <w:r w:rsidR="00BE2772">
        <w:rPr>
          <w:rFonts w:asciiTheme="minorHAnsi" w:hAnsiTheme="minorHAnsi"/>
          <w:sz w:val="22"/>
          <w:szCs w:val="22"/>
        </w:rPr>
        <w:t xml:space="preserve">, and lead the field trips. </w:t>
      </w:r>
      <w:r>
        <w:rPr>
          <w:rFonts w:asciiTheme="minorHAnsi" w:hAnsiTheme="minorHAnsi"/>
          <w:sz w:val="22"/>
          <w:szCs w:val="22"/>
        </w:rPr>
        <w:t xml:space="preserve">For more information about this portion of Colorado visit: </w:t>
      </w:r>
      <w:hyperlink r:id="rId10" w:history="1">
        <w:r w:rsidRPr="00231DE0">
          <w:rPr>
            <w:rStyle w:val="Hyperlink"/>
            <w:rFonts w:asciiTheme="minorHAnsi" w:hAnsiTheme="minorHAnsi"/>
            <w:sz w:val="22"/>
            <w:szCs w:val="22"/>
          </w:rPr>
          <w:t>http://www.exploresoutheastcolorado.com/attractions.htm</w:t>
        </w:r>
      </w:hyperlink>
    </w:p>
    <w:p w14:paraId="48F9C7D6" w14:textId="27191F7D" w:rsidR="000065BB" w:rsidRPr="00A96E60" w:rsidRDefault="00193351" w:rsidP="00611E82">
      <w:pPr>
        <w:rPr>
          <w:rFonts w:asciiTheme="minorHAnsi" w:hAnsiTheme="minorHAnsi"/>
          <w:sz w:val="22"/>
          <w:szCs w:val="22"/>
        </w:rPr>
      </w:pPr>
      <w:r w:rsidRPr="00193351">
        <w:rPr>
          <w:rFonts w:asciiTheme="minorHAnsi" w:hAnsiTheme="minorHAnsi"/>
          <w:sz w:val="22"/>
          <w:szCs w:val="22"/>
        </w:rPr>
        <w:tab/>
      </w:r>
    </w:p>
    <w:p w14:paraId="2AB3111D" w14:textId="48A5933A" w:rsidR="006422DC" w:rsidRDefault="006422DC">
      <w:pPr>
        <w:rPr>
          <w:rFonts w:asciiTheme="minorHAnsi" w:hAnsiTheme="minorHAnsi" w:cstheme="minorHAnsi"/>
          <w:b/>
          <w:sz w:val="22"/>
          <w:szCs w:val="22"/>
        </w:rPr>
      </w:pPr>
    </w:p>
    <w:p w14:paraId="31744591" w14:textId="53D49BA5" w:rsidR="00F50295" w:rsidRPr="00F91FB4" w:rsidRDefault="00163F80" w:rsidP="00D36142">
      <w:pPr>
        <w:rPr>
          <w:rFonts w:asciiTheme="minorHAnsi" w:hAnsiTheme="minorHAnsi" w:cstheme="minorHAnsi"/>
          <w:b/>
          <w:sz w:val="22"/>
          <w:szCs w:val="22"/>
        </w:rPr>
      </w:pPr>
      <w:r>
        <w:rPr>
          <w:rFonts w:asciiTheme="minorHAnsi" w:hAnsiTheme="minorHAnsi" w:cstheme="minorHAnsi"/>
          <w:b/>
          <w:sz w:val="22"/>
          <w:szCs w:val="22"/>
        </w:rPr>
        <w:t xml:space="preserve">MANDATORY </w:t>
      </w:r>
      <w:r w:rsidRPr="00F91FB4">
        <w:rPr>
          <w:rFonts w:asciiTheme="minorHAnsi" w:hAnsiTheme="minorHAnsi" w:cstheme="minorHAnsi"/>
          <w:b/>
          <w:sz w:val="22"/>
          <w:szCs w:val="22"/>
        </w:rPr>
        <w:t>READINGS</w:t>
      </w:r>
    </w:p>
    <w:p w14:paraId="5BF1CF65" w14:textId="77777777" w:rsidR="004B78C7" w:rsidRPr="004B78C7" w:rsidRDefault="004B78C7" w:rsidP="004B78C7">
      <w:pPr>
        <w:autoSpaceDE w:val="0"/>
        <w:autoSpaceDN w:val="0"/>
        <w:adjustRightInd w:val="0"/>
        <w:rPr>
          <w:rFonts w:ascii="Segoe UI" w:hAnsi="Segoe UI" w:cs="Segoe UI"/>
          <w:sz w:val="18"/>
          <w:szCs w:val="18"/>
        </w:rPr>
      </w:pPr>
      <w:r w:rsidRPr="004B78C7">
        <w:rPr>
          <w:rFonts w:ascii="Segoe UI" w:hAnsi="Segoe UI" w:cs="Segoe UI"/>
          <w:sz w:val="18"/>
          <w:szCs w:val="18"/>
        </w:rPr>
        <w:t>Chapman, Tamara</w:t>
      </w:r>
    </w:p>
    <w:p w14:paraId="57E62CC2" w14:textId="77777777" w:rsidR="004B78C7" w:rsidRDefault="004B78C7" w:rsidP="004B78C7">
      <w:pPr>
        <w:autoSpaceDE w:val="0"/>
        <w:autoSpaceDN w:val="0"/>
        <w:adjustRightInd w:val="0"/>
        <w:rPr>
          <w:rFonts w:ascii="Segoe UI" w:hAnsi="Segoe UI" w:cs="Segoe UI"/>
          <w:sz w:val="18"/>
          <w:szCs w:val="18"/>
        </w:rPr>
      </w:pPr>
      <w:r w:rsidRPr="004B78C7">
        <w:rPr>
          <w:rFonts w:ascii="Segoe UI" w:hAnsi="Segoe UI" w:cs="Segoe UI"/>
          <w:sz w:val="18"/>
          <w:szCs w:val="18"/>
        </w:rPr>
        <w:t>2013</w:t>
      </w:r>
      <w:r w:rsidRPr="004B78C7">
        <w:rPr>
          <w:rFonts w:ascii="Segoe UI" w:hAnsi="Segoe UI" w:cs="Segoe UI"/>
          <w:sz w:val="18"/>
          <w:szCs w:val="18"/>
        </w:rPr>
        <w:tab/>
        <w:t xml:space="preserve">Anthropology students uncover World War II history at Amache. </w:t>
      </w:r>
      <w:r w:rsidRPr="004B78C7">
        <w:rPr>
          <w:rFonts w:ascii="Segoe UI" w:hAnsi="Segoe UI" w:cs="Segoe UI"/>
          <w:i/>
          <w:sz w:val="18"/>
          <w:szCs w:val="18"/>
        </w:rPr>
        <w:t>University of Denver Magazine</w:t>
      </w:r>
      <w:r w:rsidRPr="004B78C7">
        <w:rPr>
          <w:rFonts w:ascii="Segoe UI" w:hAnsi="Segoe UI" w:cs="Segoe UI"/>
          <w:sz w:val="18"/>
          <w:szCs w:val="18"/>
        </w:rPr>
        <w:t xml:space="preserve">, April 2013. </w:t>
      </w:r>
    </w:p>
    <w:p w14:paraId="24D21355" w14:textId="267E5741" w:rsidR="004B78C7" w:rsidRDefault="00F37A35" w:rsidP="00D36142">
      <w:pPr>
        <w:autoSpaceDE w:val="0"/>
        <w:autoSpaceDN w:val="0"/>
        <w:adjustRightInd w:val="0"/>
        <w:ind w:firstLine="720"/>
        <w:rPr>
          <w:rFonts w:ascii="Segoe UI" w:hAnsi="Segoe UI" w:cs="Segoe UI"/>
          <w:sz w:val="18"/>
          <w:szCs w:val="18"/>
        </w:rPr>
      </w:pPr>
      <w:hyperlink r:id="rId11" w:history="1">
        <w:r w:rsidR="004B78C7" w:rsidRPr="004B78C7">
          <w:rPr>
            <w:rStyle w:val="Hyperlink"/>
            <w:rFonts w:ascii="Segoe UI" w:hAnsi="Segoe UI" w:cs="Segoe UI"/>
            <w:sz w:val="18"/>
            <w:szCs w:val="18"/>
          </w:rPr>
          <w:t>http://magazine.du.edu/academics-research/anthropology-students-uncover-world-war-ii-era-history-at-amache/</w:t>
        </w:r>
      </w:hyperlink>
    </w:p>
    <w:p w14:paraId="25DF2BEE" w14:textId="77777777" w:rsidR="004B78C7" w:rsidRDefault="004B78C7" w:rsidP="004B78C7">
      <w:pPr>
        <w:autoSpaceDE w:val="0"/>
        <w:autoSpaceDN w:val="0"/>
        <w:adjustRightInd w:val="0"/>
        <w:rPr>
          <w:rFonts w:ascii="Segoe UI" w:hAnsi="Segoe UI" w:cs="Segoe UI"/>
          <w:sz w:val="18"/>
          <w:szCs w:val="18"/>
        </w:rPr>
      </w:pPr>
    </w:p>
    <w:p w14:paraId="2C726ABE" w14:textId="7EDE0127" w:rsidR="00F147B4" w:rsidRDefault="00F147B4" w:rsidP="004B78C7">
      <w:pPr>
        <w:autoSpaceDE w:val="0"/>
        <w:autoSpaceDN w:val="0"/>
        <w:adjustRightInd w:val="0"/>
        <w:rPr>
          <w:rFonts w:ascii="Segoe UI" w:hAnsi="Segoe UI" w:cs="Segoe UI"/>
          <w:sz w:val="18"/>
          <w:szCs w:val="18"/>
        </w:rPr>
      </w:pPr>
      <w:r w:rsidRPr="00F147B4">
        <w:rPr>
          <w:rFonts w:ascii="Segoe UI" w:hAnsi="Segoe UI" w:cs="Segoe UI"/>
          <w:sz w:val="18"/>
          <w:szCs w:val="18"/>
        </w:rPr>
        <w:t>Cl</w:t>
      </w:r>
      <w:r>
        <w:rPr>
          <w:rFonts w:ascii="Segoe UI" w:hAnsi="Segoe UI" w:cs="Segoe UI"/>
          <w:sz w:val="18"/>
          <w:szCs w:val="18"/>
        </w:rPr>
        <w:t xml:space="preserve">ark, Bonnie. Amache (Granada). </w:t>
      </w:r>
      <w:r w:rsidRPr="00F147B4">
        <w:rPr>
          <w:rFonts w:ascii="Segoe UI" w:hAnsi="Segoe UI" w:cs="Segoe UI"/>
          <w:sz w:val="18"/>
          <w:szCs w:val="18"/>
        </w:rPr>
        <w:t xml:space="preserve">2015, </w:t>
      </w:r>
      <w:r w:rsidRPr="00F147B4">
        <w:rPr>
          <w:rFonts w:ascii="Segoe UI" w:hAnsi="Segoe UI" w:cs="Segoe UI"/>
          <w:i/>
          <w:iCs/>
          <w:sz w:val="18"/>
          <w:szCs w:val="18"/>
        </w:rPr>
        <w:t>Densho Encyclopedia</w:t>
      </w:r>
      <w:r w:rsidRPr="00F147B4">
        <w:rPr>
          <w:rFonts w:ascii="Segoe UI" w:hAnsi="Segoe UI" w:cs="Segoe UI"/>
          <w:sz w:val="18"/>
          <w:szCs w:val="18"/>
        </w:rPr>
        <w:t xml:space="preserve">. </w:t>
      </w:r>
      <w:hyperlink r:id="rId12" w:history="1">
        <w:r w:rsidRPr="00F147B4">
          <w:rPr>
            <w:rStyle w:val="Hyperlink"/>
            <w:rFonts w:ascii="Segoe UI" w:hAnsi="Segoe UI" w:cs="Segoe UI"/>
            <w:sz w:val="18"/>
            <w:szCs w:val="18"/>
          </w:rPr>
          <w:t>http://encyclopedia.densho.org/Amache%20(Granada)/</w:t>
        </w:r>
      </w:hyperlink>
      <w:r w:rsidRPr="00F147B4">
        <w:rPr>
          <w:rFonts w:ascii="Segoe UI" w:hAnsi="Segoe UI" w:cs="Segoe UI"/>
          <w:sz w:val="18"/>
          <w:szCs w:val="18"/>
        </w:rPr>
        <w:t>.</w:t>
      </w:r>
    </w:p>
    <w:p w14:paraId="226CF475" w14:textId="77777777" w:rsidR="00F147B4" w:rsidRDefault="00F147B4" w:rsidP="00F147B4">
      <w:pPr>
        <w:autoSpaceDE w:val="0"/>
        <w:autoSpaceDN w:val="0"/>
        <w:adjustRightInd w:val="0"/>
        <w:rPr>
          <w:rFonts w:ascii="Segoe UI" w:hAnsi="Segoe UI" w:cs="Segoe UI"/>
          <w:sz w:val="18"/>
          <w:szCs w:val="18"/>
        </w:rPr>
      </w:pPr>
    </w:p>
    <w:p w14:paraId="6EF85EF2" w14:textId="721B7539" w:rsidR="00F147B4" w:rsidRDefault="00F147B4" w:rsidP="00F147B4">
      <w:pPr>
        <w:autoSpaceDE w:val="0"/>
        <w:autoSpaceDN w:val="0"/>
        <w:adjustRightInd w:val="0"/>
        <w:rPr>
          <w:rFonts w:ascii="Segoe UI" w:hAnsi="Segoe UI" w:cs="Segoe UI"/>
          <w:sz w:val="18"/>
          <w:szCs w:val="18"/>
        </w:rPr>
      </w:pPr>
      <w:r>
        <w:rPr>
          <w:rFonts w:ascii="Segoe UI" w:hAnsi="Segoe UI" w:cs="Segoe UI"/>
          <w:sz w:val="18"/>
          <w:szCs w:val="18"/>
        </w:rPr>
        <w:t xml:space="preserve">Clark, Bonnie J. 2017. "Cultivating Community: The Archaeology of Japanese American Confinement at Amache." In </w:t>
      </w:r>
    </w:p>
    <w:p w14:paraId="55FF8C5E" w14:textId="668A9EBB" w:rsidR="00F147B4" w:rsidRDefault="00F147B4" w:rsidP="00D36142">
      <w:pPr>
        <w:autoSpaceDE w:val="0"/>
        <w:autoSpaceDN w:val="0"/>
        <w:adjustRightInd w:val="0"/>
        <w:ind w:left="720"/>
        <w:rPr>
          <w:rFonts w:ascii="Segoe UI" w:hAnsi="Segoe UI" w:cs="Segoe UI"/>
          <w:sz w:val="18"/>
          <w:szCs w:val="18"/>
        </w:rPr>
      </w:pPr>
      <w:r>
        <w:rPr>
          <w:rFonts w:ascii="Segoe UI" w:hAnsi="Segoe UI" w:cs="Segoe UI"/>
          <w:i/>
          <w:iCs/>
          <w:sz w:val="18"/>
          <w:szCs w:val="18"/>
        </w:rPr>
        <w:t>Legacies of Space and Intangible Heritage: Archaeology, Ethnohistory, and the Politics of Cultural Continuity in the Americas</w:t>
      </w:r>
      <w:r>
        <w:rPr>
          <w:rFonts w:ascii="Segoe UI" w:hAnsi="Segoe UI" w:cs="Segoe UI"/>
          <w:sz w:val="18"/>
          <w:szCs w:val="18"/>
        </w:rPr>
        <w:t>, edited by Fernando  Armstrong-Fumero and Julio Hoil Gutierrez, 79-96. Boulder: University Press of Colorado.</w:t>
      </w:r>
    </w:p>
    <w:p w14:paraId="339BF46E" w14:textId="77777777" w:rsidR="00F147B4" w:rsidRDefault="00F147B4" w:rsidP="00593A92">
      <w:pPr>
        <w:autoSpaceDE w:val="0"/>
        <w:autoSpaceDN w:val="0"/>
        <w:adjustRightInd w:val="0"/>
        <w:ind w:left="720" w:hanging="720"/>
        <w:rPr>
          <w:rFonts w:ascii="Segoe UI" w:hAnsi="Segoe UI" w:cs="Segoe UI"/>
          <w:sz w:val="18"/>
          <w:szCs w:val="18"/>
        </w:rPr>
      </w:pPr>
    </w:p>
    <w:p w14:paraId="4A7CB9CF" w14:textId="5B384DB1" w:rsidR="00F323CC" w:rsidRDefault="00F323CC" w:rsidP="00593A92">
      <w:pPr>
        <w:autoSpaceDE w:val="0"/>
        <w:autoSpaceDN w:val="0"/>
        <w:adjustRightInd w:val="0"/>
        <w:ind w:left="720" w:hanging="720"/>
        <w:rPr>
          <w:rFonts w:ascii="Segoe UI" w:hAnsi="Segoe UI" w:cs="Segoe UI"/>
          <w:sz w:val="18"/>
          <w:szCs w:val="18"/>
        </w:rPr>
      </w:pPr>
      <w:r>
        <w:rPr>
          <w:rFonts w:ascii="Segoe UI" w:hAnsi="Segoe UI" w:cs="Segoe UI"/>
          <w:sz w:val="18"/>
          <w:szCs w:val="18"/>
        </w:rPr>
        <w:t xml:space="preserve">CLPEF. Civil Liberties Public Education Fund. n.d. CLPEF Resolution regarding terminology. </w:t>
      </w:r>
      <w:hyperlink r:id="rId13" w:history="1">
        <w:r w:rsidRPr="00231DE0">
          <w:rPr>
            <w:rStyle w:val="Hyperlink"/>
            <w:rFonts w:ascii="Segoe UI" w:hAnsi="Segoe UI" w:cs="Segoe UI"/>
            <w:sz w:val="18"/>
            <w:szCs w:val="18"/>
          </w:rPr>
          <w:t>http://www.momomedia.com/CLPEF/backgrnd.html</w:t>
        </w:r>
      </w:hyperlink>
    </w:p>
    <w:p w14:paraId="1EFF2E7D" w14:textId="77777777" w:rsidR="00F323CC" w:rsidRDefault="00F323CC" w:rsidP="00593A92">
      <w:pPr>
        <w:autoSpaceDE w:val="0"/>
        <w:autoSpaceDN w:val="0"/>
        <w:adjustRightInd w:val="0"/>
        <w:ind w:left="720" w:hanging="720"/>
        <w:rPr>
          <w:rFonts w:ascii="Segoe UI" w:hAnsi="Segoe UI" w:cs="Segoe UI"/>
          <w:sz w:val="18"/>
          <w:szCs w:val="18"/>
        </w:rPr>
      </w:pPr>
    </w:p>
    <w:p w14:paraId="48AABA4D" w14:textId="521900DA" w:rsidR="00593A92" w:rsidRDefault="00593A92" w:rsidP="00593A92">
      <w:pPr>
        <w:autoSpaceDE w:val="0"/>
        <w:autoSpaceDN w:val="0"/>
        <w:adjustRightInd w:val="0"/>
        <w:ind w:left="720" w:hanging="720"/>
        <w:rPr>
          <w:rFonts w:ascii="Segoe UI" w:hAnsi="Segoe UI" w:cs="Segoe UI"/>
          <w:sz w:val="18"/>
          <w:szCs w:val="18"/>
        </w:rPr>
      </w:pPr>
      <w:r>
        <w:rPr>
          <w:rFonts w:ascii="Segoe UI" w:hAnsi="Segoe UI" w:cs="Segoe UI"/>
          <w:sz w:val="18"/>
          <w:szCs w:val="18"/>
        </w:rPr>
        <w:t xml:space="preserve">Colwell-Chanthaphonh, Chip, and T. J. Ferguson. 2008. "Introduction: The Collaborative Continuum." In </w:t>
      </w:r>
      <w:r>
        <w:rPr>
          <w:rFonts w:ascii="Segoe UI" w:hAnsi="Segoe UI" w:cs="Segoe UI"/>
          <w:i/>
          <w:iCs/>
          <w:sz w:val="18"/>
          <w:szCs w:val="18"/>
        </w:rPr>
        <w:t>Collaboration in Archaeological Practice: Engaging Descendant Communities</w:t>
      </w:r>
      <w:r>
        <w:rPr>
          <w:rFonts w:ascii="Segoe UI" w:hAnsi="Segoe UI" w:cs="Segoe UI"/>
          <w:sz w:val="18"/>
          <w:szCs w:val="18"/>
        </w:rPr>
        <w:t xml:space="preserve">, edited by Chip Colwell-Chanthaphonh and T. J. Ferguson, 1-34. </w:t>
      </w:r>
    </w:p>
    <w:p w14:paraId="58BA08FE" w14:textId="77777777" w:rsidR="00593A92" w:rsidRDefault="00593A92" w:rsidP="00593A92">
      <w:pPr>
        <w:autoSpaceDE w:val="0"/>
        <w:autoSpaceDN w:val="0"/>
        <w:adjustRightInd w:val="0"/>
        <w:ind w:left="720" w:hanging="720"/>
        <w:rPr>
          <w:rFonts w:ascii="Segoe UI" w:hAnsi="Segoe UI" w:cs="Segoe UI"/>
          <w:sz w:val="18"/>
          <w:szCs w:val="18"/>
        </w:rPr>
      </w:pPr>
    </w:p>
    <w:p w14:paraId="73F7DD20" w14:textId="3810B757" w:rsidR="00593A92" w:rsidRDefault="00593A92" w:rsidP="00593A92">
      <w:pPr>
        <w:autoSpaceDE w:val="0"/>
        <w:autoSpaceDN w:val="0"/>
        <w:adjustRightInd w:val="0"/>
        <w:ind w:left="720" w:hanging="720"/>
        <w:rPr>
          <w:rFonts w:ascii="Segoe UI" w:hAnsi="Segoe UI" w:cs="Segoe UI"/>
          <w:sz w:val="18"/>
          <w:szCs w:val="18"/>
        </w:rPr>
      </w:pPr>
      <w:r>
        <w:rPr>
          <w:rFonts w:ascii="Segoe UI" w:hAnsi="Segoe UI" w:cs="Segoe UI"/>
          <w:sz w:val="18"/>
          <w:szCs w:val="18"/>
        </w:rPr>
        <w:t xml:space="preserve">Conyers, Lawrence. 2003. "Ground-penetrating Radar Processing and Interpretation: Techniques for Archaeology."  </w:t>
      </w:r>
      <w:r>
        <w:rPr>
          <w:rFonts w:ascii="Segoe UI" w:hAnsi="Segoe UI" w:cs="Segoe UI"/>
          <w:i/>
          <w:iCs/>
          <w:sz w:val="18"/>
          <w:szCs w:val="18"/>
        </w:rPr>
        <w:t>FastTIMES</w:t>
      </w:r>
      <w:r>
        <w:rPr>
          <w:rFonts w:ascii="Segoe UI" w:hAnsi="Segoe UI" w:cs="Segoe UI"/>
          <w:sz w:val="18"/>
          <w:szCs w:val="18"/>
        </w:rPr>
        <w:t xml:space="preserve"> 13 (3):29-35.</w:t>
      </w:r>
    </w:p>
    <w:p w14:paraId="74564EEE" w14:textId="4AED0DE0" w:rsidR="006A6D34" w:rsidRDefault="006A6D34" w:rsidP="00593A92">
      <w:pPr>
        <w:autoSpaceDE w:val="0"/>
        <w:autoSpaceDN w:val="0"/>
        <w:adjustRightInd w:val="0"/>
        <w:ind w:left="720" w:hanging="720"/>
        <w:rPr>
          <w:rFonts w:ascii="Segoe UI" w:hAnsi="Segoe UI" w:cs="Segoe UI"/>
          <w:sz w:val="18"/>
          <w:szCs w:val="18"/>
        </w:rPr>
      </w:pPr>
    </w:p>
    <w:p w14:paraId="033A36CD" w14:textId="23B364A7" w:rsidR="006A6D34" w:rsidRDefault="006A6D34" w:rsidP="00593A92">
      <w:pPr>
        <w:autoSpaceDE w:val="0"/>
        <w:autoSpaceDN w:val="0"/>
        <w:adjustRightInd w:val="0"/>
        <w:ind w:left="720" w:hanging="720"/>
        <w:rPr>
          <w:rFonts w:ascii="Segoe UI" w:hAnsi="Segoe UI" w:cs="Segoe UI"/>
          <w:sz w:val="18"/>
          <w:szCs w:val="18"/>
        </w:rPr>
      </w:pPr>
      <w:r>
        <w:rPr>
          <w:rFonts w:ascii="Segoe UI" w:hAnsi="Segoe UI" w:cs="Segoe UI"/>
          <w:sz w:val="18"/>
          <w:szCs w:val="18"/>
        </w:rPr>
        <w:t xml:space="preserve">Cruz, Rebecca. 2016. Amache Collection Highlights.  </w:t>
      </w:r>
      <w:hyperlink r:id="rId14" w:history="1">
        <w:r w:rsidRPr="00231DE0">
          <w:rPr>
            <w:rStyle w:val="Hyperlink"/>
            <w:rFonts w:ascii="Segoe UI" w:hAnsi="Segoe UI" w:cs="Segoe UI"/>
            <w:sz w:val="18"/>
            <w:szCs w:val="18"/>
          </w:rPr>
          <w:t>http://amache.org/amache-museum/</w:t>
        </w:r>
      </w:hyperlink>
    </w:p>
    <w:p w14:paraId="17ACE8AE" w14:textId="77777777" w:rsidR="006A6D34" w:rsidRDefault="006A6D34" w:rsidP="00593A92">
      <w:pPr>
        <w:autoSpaceDE w:val="0"/>
        <w:autoSpaceDN w:val="0"/>
        <w:adjustRightInd w:val="0"/>
        <w:ind w:left="720" w:hanging="720"/>
        <w:rPr>
          <w:rFonts w:ascii="Segoe UI" w:hAnsi="Segoe UI" w:cs="Segoe UI"/>
          <w:sz w:val="18"/>
          <w:szCs w:val="18"/>
        </w:rPr>
      </w:pPr>
    </w:p>
    <w:p w14:paraId="34E28192" w14:textId="5249C0F5" w:rsidR="00413EBF" w:rsidRDefault="00593A92" w:rsidP="006A6D34">
      <w:pPr>
        <w:autoSpaceDE w:val="0"/>
        <w:autoSpaceDN w:val="0"/>
        <w:adjustRightInd w:val="0"/>
        <w:rPr>
          <w:rFonts w:ascii="Segoe UI" w:hAnsi="Segoe UI" w:cs="Segoe UI"/>
          <w:sz w:val="18"/>
          <w:szCs w:val="18"/>
        </w:rPr>
      </w:pPr>
      <w:r>
        <w:rPr>
          <w:rFonts w:ascii="Segoe UI" w:hAnsi="Segoe UI" w:cs="Segoe UI"/>
          <w:sz w:val="18"/>
          <w:szCs w:val="18"/>
        </w:rPr>
        <w:t xml:space="preserve">Currie, Christopher. 2005. </w:t>
      </w:r>
      <w:r>
        <w:rPr>
          <w:rFonts w:ascii="Segoe UI" w:hAnsi="Segoe UI" w:cs="Segoe UI"/>
          <w:i/>
          <w:iCs/>
          <w:sz w:val="18"/>
          <w:szCs w:val="18"/>
        </w:rPr>
        <w:t>Garden Archaeology: A Handbook</w:t>
      </w:r>
      <w:r>
        <w:rPr>
          <w:rFonts w:ascii="Segoe UI" w:hAnsi="Segoe UI" w:cs="Segoe UI"/>
          <w:sz w:val="18"/>
          <w:szCs w:val="18"/>
        </w:rPr>
        <w:t xml:space="preserve"> (Chapter 1). York: Council for British Archaeology.</w:t>
      </w:r>
    </w:p>
    <w:p w14:paraId="24E6EBD9" w14:textId="2AD279D4" w:rsidR="00593A92" w:rsidRDefault="00593A92" w:rsidP="00593A92">
      <w:pPr>
        <w:autoSpaceDE w:val="0"/>
        <w:autoSpaceDN w:val="0"/>
        <w:adjustRightInd w:val="0"/>
        <w:ind w:left="720" w:hanging="720"/>
        <w:rPr>
          <w:rFonts w:ascii="Segoe UI" w:hAnsi="Segoe UI" w:cs="Segoe UI"/>
          <w:sz w:val="18"/>
          <w:szCs w:val="18"/>
        </w:rPr>
      </w:pPr>
    </w:p>
    <w:p w14:paraId="52E051A8" w14:textId="77777777" w:rsidR="004B78C7" w:rsidRDefault="004B78C7" w:rsidP="004B78C7">
      <w:pPr>
        <w:autoSpaceDE w:val="0"/>
        <w:autoSpaceDN w:val="0"/>
        <w:adjustRightInd w:val="0"/>
        <w:ind w:left="720" w:hanging="720"/>
        <w:rPr>
          <w:rFonts w:ascii="Segoe UI" w:hAnsi="Segoe UI" w:cs="Segoe UI"/>
          <w:sz w:val="18"/>
          <w:szCs w:val="18"/>
        </w:rPr>
      </w:pPr>
      <w:r>
        <w:rPr>
          <w:rFonts w:ascii="Segoe UI" w:hAnsi="Segoe UI" w:cs="Segoe UI"/>
          <w:sz w:val="18"/>
          <w:szCs w:val="18"/>
        </w:rPr>
        <w:t xml:space="preserve">CWRIC, The Commission on Wartime Relocation and Internment of Civilians. 1992. </w:t>
      </w:r>
      <w:r>
        <w:rPr>
          <w:rFonts w:ascii="Segoe UI" w:hAnsi="Segoe UI" w:cs="Segoe UI"/>
          <w:i/>
          <w:iCs/>
          <w:sz w:val="18"/>
          <w:szCs w:val="18"/>
        </w:rPr>
        <w:t>Personal Justice Denied: Report of the Commission on Wartime Relocation and Internment of Civilians</w:t>
      </w:r>
      <w:r>
        <w:rPr>
          <w:rFonts w:ascii="Segoe UI" w:hAnsi="Segoe UI" w:cs="Segoe UI"/>
          <w:iCs/>
          <w:sz w:val="18"/>
          <w:szCs w:val="18"/>
        </w:rPr>
        <w:t xml:space="preserve"> (Summary and Chapter 6)</w:t>
      </w:r>
      <w:r>
        <w:rPr>
          <w:rFonts w:ascii="Segoe UI" w:hAnsi="Segoe UI" w:cs="Segoe UI"/>
          <w:sz w:val="18"/>
          <w:szCs w:val="18"/>
        </w:rPr>
        <w:t>. Seattle: University of Washington Press.</w:t>
      </w:r>
    </w:p>
    <w:p w14:paraId="679871C3" w14:textId="77777777" w:rsidR="004B78C7" w:rsidRDefault="004B78C7" w:rsidP="00593A92">
      <w:pPr>
        <w:autoSpaceDE w:val="0"/>
        <w:autoSpaceDN w:val="0"/>
        <w:adjustRightInd w:val="0"/>
        <w:ind w:left="720" w:hanging="720"/>
        <w:rPr>
          <w:rFonts w:ascii="Segoe UI" w:hAnsi="Segoe UI" w:cs="Segoe UI"/>
          <w:sz w:val="18"/>
          <w:szCs w:val="18"/>
        </w:rPr>
      </w:pPr>
    </w:p>
    <w:p w14:paraId="54138756" w14:textId="4F614DF2" w:rsidR="00593A92" w:rsidRDefault="00593A92" w:rsidP="00593A92">
      <w:pPr>
        <w:autoSpaceDE w:val="0"/>
        <w:autoSpaceDN w:val="0"/>
        <w:adjustRightInd w:val="0"/>
        <w:ind w:left="720" w:hanging="720"/>
        <w:rPr>
          <w:rFonts w:ascii="Segoe UI" w:hAnsi="Segoe UI" w:cs="Segoe UI"/>
          <w:sz w:val="18"/>
          <w:szCs w:val="18"/>
        </w:rPr>
      </w:pPr>
      <w:r>
        <w:rPr>
          <w:rFonts w:ascii="Segoe UI" w:hAnsi="Segoe UI" w:cs="Segoe UI"/>
          <w:sz w:val="18"/>
          <w:szCs w:val="18"/>
        </w:rPr>
        <w:t xml:space="preserve">Farrell, Mary M., and Jefferey F. Burton. 2003. "Civil Rights and Moral Wrongs: World War II Japanese American Relocation Sites " </w:t>
      </w:r>
      <w:r>
        <w:rPr>
          <w:rFonts w:ascii="Segoe UI" w:hAnsi="Segoe UI" w:cs="Segoe UI"/>
          <w:i/>
          <w:iCs/>
          <w:sz w:val="18"/>
          <w:szCs w:val="18"/>
        </w:rPr>
        <w:t>The SAA Archaeological Record</w:t>
      </w:r>
      <w:r>
        <w:rPr>
          <w:rFonts w:ascii="Segoe UI" w:hAnsi="Segoe UI" w:cs="Segoe UI"/>
          <w:sz w:val="18"/>
          <w:szCs w:val="18"/>
        </w:rPr>
        <w:t xml:space="preserve"> (November):22-25.</w:t>
      </w:r>
    </w:p>
    <w:p w14:paraId="0C3BD99E" w14:textId="77777777" w:rsidR="00593A92" w:rsidRDefault="00593A92" w:rsidP="00593A92">
      <w:pPr>
        <w:autoSpaceDE w:val="0"/>
        <w:autoSpaceDN w:val="0"/>
        <w:adjustRightInd w:val="0"/>
        <w:ind w:left="720" w:hanging="720"/>
        <w:rPr>
          <w:rFonts w:ascii="Segoe UI" w:hAnsi="Segoe UI" w:cs="Segoe UI"/>
          <w:sz w:val="18"/>
          <w:szCs w:val="18"/>
        </w:rPr>
      </w:pPr>
    </w:p>
    <w:p w14:paraId="30B8DB89" w14:textId="1556FBAE" w:rsidR="00593A92" w:rsidRDefault="00593A92" w:rsidP="00593A92">
      <w:pPr>
        <w:autoSpaceDE w:val="0"/>
        <w:autoSpaceDN w:val="0"/>
        <w:adjustRightInd w:val="0"/>
        <w:ind w:left="720" w:hanging="720"/>
        <w:rPr>
          <w:rFonts w:ascii="Segoe UI" w:hAnsi="Segoe UI" w:cs="Segoe UI"/>
          <w:sz w:val="18"/>
          <w:szCs w:val="18"/>
        </w:rPr>
      </w:pPr>
      <w:r>
        <w:rPr>
          <w:rFonts w:ascii="Segoe UI" w:hAnsi="Segoe UI" w:cs="Segoe UI"/>
          <w:sz w:val="18"/>
          <w:szCs w:val="18"/>
        </w:rPr>
        <w:t xml:space="preserve">Helphand, Kenneth I. 2006. </w:t>
      </w:r>
      <w:r>
        <w:rPr>
          <w:rFonts w:ascii="Segoe UI" w:hAnsi="Segoe UI" w:cs="Segoe UI"/>
          <w:i/>
          <w:iCs/>
          <w:sz w:val="18"/>
          <w:szCs w:val="18"/>
        </w:rPr>
        <w:t xml:space="preserve">Defiant gardens: making gardens in wartime </w:t>
      </w:r>
      <w:r>
        <w:rPr>
          <w:rFonts w:ascii="Segoe UI" w:hAnsi="Segoe UI" w:cs="Segoe UI"/>
          <w:iCs/>
          <w:sz w:val="18"/>
          <w:szCs w:val="18"/>
        </w:rPr>
        <w:t>(Chapter 5)</w:t>
      </w:r>
      <w:r>
        <w:rPr>
          <w:rFonts w:ascii="Segoe UI" w:hAnsi="Segoe UI" w:cs="Segoe UI"/>
          <w:sz w:val="18"/>
          <w:szCs w:val="18"/>
        </w:rPr>
        <w:t>. San Antoni</w:t>
      </w:r>
      <w:r w:rsidR="008923EF">
        <w:rPr>
          <w:rFonts w:ascii="Segoe UI" w:hAnsi="Segoe UI" w:cs="Segoe UI"/>
          <w:sz w:val="18"/>
          <w:szCs w:val="18"/>
        </w:rPr>
        <w:t>o, TX: Trinity University Press</w:t>
      </w:r>
    </w:p>
    <w:p w14:paraId="3ECAD70F" w14:textId="77777777" w:rsidR="00593A92" w:rsidRDefault="00593A92" w:rsidP="00593A92">
      <w:pPr>
        <w:autoSpaceDE w:val="0"/>
        <w:autoSpaceDN w:val="0"/>
        <w:adjustRightInd w:val="0"/>
        <w:ind w:left="720" w:hanging="720"/>
        <w:rPr>
          <w:rFonts w:ascii="Segoe UI" w:hAnsi="Segoe UI" w:cs="Segoe UI"/>
          <w:sz w:val="18"/>
          <w:szCs w:val="18"/>
        </w:rPr>
      </w:pPr>
    </w:p>
    <w:p w14:paraId="06A92E73" w14:textId="77777777" w:rsidR="00593A92" w:rsidRDefault="00593A92" w:rsidP="00593A92">
      <w:pPr>
        <w:autoSpaceDE w:val="0"/>
        <w:autoSpaceDN w:val="0"/>
        <w:adjustRightInd w:val="0"/>
        <w:ind w:left="720" w:hanging="720"/>
        <w:rPr>
          <w:rFonts w:ascii="Segoe UI" w:hAnsi="Segoe UI" w:cs="Segoe UI"/>
          <w:sz w:val="18"/>
          <w:szCs w:val="18"/>
        </w:rPr>
      </w:pPr>
      <w:r>
        <w:rPr>
          <w:rFonts w:ascii="Segoe UI" w:hAnsi="Segoe UI" w:cs="Segoe UI"/>
          <w:sz w:val="18"/>
          <w:szCs w:val="18"/>
        </w:rPr>
        <w:t xml:space="preserve">Ishizuka, Karen. 2006. </w:t>
      </w:r>
      <w:r>
        <w:rPr>
          <w:rFonts w:ascii="Segoe UI" w:hAnsi="Segoe UI" w:cs="Segoe UI"/>
          <w:i/>
          <w:iCs/>
          <w:sz w:val="18"/>
          <w:szCs w:val="18"/>
        </w:rPr>
        <w:t>Lost and Found: Reclaiming the Japanese American Incarceration</w:t>
      </w:r>
      <w:r>
        <w:rPr>
          <w:rFonts w:ascii="Segoe UI" w:hAnsi="Segoe UI" w:cs="Segoe UI"/>
          <w:iCs/>
          <w:sz w:val="18"/>
          <w:szCs w:val="18"/>
        </w:rPr>
        <w:t xml:space="preserve"> (Preface and Chapter 1)</w:t>
      </w:r>
      <w:r>
        <w:rPr>
          <w:rFonts w:ascii="Segoe UI" w:hAnsi="Segoe UI" w:cs="Segoe UI"/>
          <w:sz w:val="18"/>
          <w:szCs w:val="18"/>
        </w:rPr>
        <w:t>. Urbana: University of Illinois Press.</w:t>
      </w:r>
    </w:p>
    <w:p w14:paraId="33530F4A" w14:textId="77777777" w:rsidR="009E504C" w:rsidRDefault="009E504C" w:rsidP="00593A92">
      <w:pPr>
        <w:autoSpaceDE w:val="0"/>
        <w:autoSpaceDN w:val="0"/>
        <w:adjustRightInd w:val="0"/>
        <w:ind w:left="720" w:hanging="720"/>
        <w:rPr>
          <w:rFonts w:ascii="Segoe UI" w:hAnsi="Segoe UI" w:cs="Segoe UI"/>
          <w:sz w:val="18"/>
          <w:szCs w:val="18"/>
        </w:rPr>
      </w:pPr>
    </w:p>
    <w:p w14:paraId="4C10D784" w14:textId="77777777" w:rsidR="00B66D58" w:rsidRDefault="009E504C" w:rsidP="00BE2772">
      <w:pPr>
        <w:autoSpaceDE w:val="0"/>
        <w:autoSpaceDN w:val="0"/>
        <w:adjustRightInd w:val="0"/>
        <w:rPr>
          <w:rFonts w:ascii="Segoe UI" w:hAnsi="Segoe UI" w:cs="Segoe UI"/>
          <w:sz w:val="18"/>
          <w:szCs w:val="18"/>
        </w:rPr>
      </w:pPr>
      <w:r>
        <w:rPr>
          <w:rFonts w:ascii="Segoe UI" w:hAnsi="Segoe UI" w:cs="Segoe UI"/>
          <w:sz w:val="18"/>
          <w:szCs w:val="18"/>
        </w:rPr>
        <w:t>Kamp-Whittaker, April and Bonnie J Clark</w:t>
      </w:r>
      <w:r w:rsidR="009F71D5">
        <w:rPr>
          <w:rFonts w:ascii="Segoe UI" w:hAnsi="Segoe UI" w:cs="Segoe UI"/>
          <w:sz w:val="18"/>
          <w:szCs w:val="18"/>
        </w:rPr>
        <w:t xml:space="preserve">. </w:t>
      </w:r>
      <w:r w:rsidR="006422DC">
        <w:rPr>
          <w:rFonts w:ascii="Segoe UI" w:hAnsi="Segoe UI" w:cs="Segoe UI"/>
          <w:sz w:val="18"/>
          <w:szCs w:val="18"/>
        </w:rPr>
        <w:t>2018</w:t>
      </w:r>
      <w:r w:rsidR="009F71D5">
        <w:rPr>
          <w:rFonts w:ascii="Segoe UI" w:hAnsi="Segoe UI" w:cs="Segoe UI"/>
          <w:sz w:val="18"/>
          <w:szCs w:val="18"/>
        </w:rPr>
        <w:t xml:space="preserve">. </w:t>
      </w:r>
      <w:r>
        <w:rPr>
          <w:rFonts w:ascii="Segoe UI" w:hAnsi="Segoe UI" w:cs="Segoe UI"/>
          <w:sz w:val="18"/>
          <w:szCs w:val="18"/>
        </w:rPr>
        <w:t xml:space="preserve">Creating Community in Confinement: The Development of </w:t>
      </w:r>
    </w:p>
    <w:p w14:paraId="3E506DDA" w14:textId="2A1D9604" w:rsidR="009E504C" w:rsidRDefault="009E504C" w:rsidP="00D36142">
      <w:pPr>
        <w:autoSpaceDE w:val="0"/>
        <w:autoSpaceDN w:val="0"/>
        <w:adjustRightInd w:val="0"/>
        <w:ind w:left="720"/>
        <w:rPr>
          <w:rFonts w:ascii="Segoe UI" w:hAnsi="Segoe UI" w:cs="Segoe UI"/>
          <w:sz w:val="18"/>
          <w:szCs w:val="18"/>
        </w:rPr>
      </w:pPr>
      <w:r>
        <w:rPr>
          <w:rFonts w:ascii="Segoe UI" w:hAnsi="Segoe UI" w:cs="Segoe UI"/>
          <w:sz w:val="18"/>
          <w:szCs w:val="18"/>
        </w:rPr>
        <w:t>Neighborhoods in Amache, a WWII Japanese American Internment Camp</w:t>
      </w:r>
      <w:r>
        <w:rPr>
          <w:rFonts w:ascii="Segoe UI" w:hAnsi="Segoe UI" w:cs="Segoe UI"/>
          <w:i/>
          <w:iCs/>
          <w:sz w:val="18"/>
          <w:szCs w:val="18"/>
        </w:rPr>
        <w:t>.</w:t>
      </w:r>
      <w:r>
        <w:rPr>
          <w:rFonts w:ascii="Segoe UI" w:hAnsi="Segoe UI" w:cs="Segoe UI"/>
          <w:sz w:val="18"/>
          <w:szCs w:val="18"/>
        </w:rPr>
        <w:t xml:space="preserve"> In </w:t>
      </w:r>
      <w:r>
        <w:rPr>
          <w:rFonts w:ascii="Segoe UI" w:hAnsi="Segoe UI" w:cs="Segoe UI"/>
          <w:i/>
          <w:iCs/>
          <w:sz w:val="18"/>
          <w:szCs w:val="18"/>
        </w:rPr>
        <w:t>The Archaeology of Removal</w:t>
      </w:r>
      <w:r w:rsidR="008923EF">
        <w:rPr>
          <w:rFonts w:ascii="Segoe UI" w:hAnsi="Segoe UI" w:cs="Segoe UI"/>
          <w:sz w:val="18"/>
          <w:szCs w:val="18"/>
        </w:rPr>
        <w:t>, edited by T. Wei</w:t>
      </w:r>
      <w:r>
        <w:rPr>
          <w:rFonts w:ascii="Segoe UI" w:hAnsi="Segoe UI" w:cs="Segoe UI"/>
          <w:sz w:val="18"/>
          <w:szCs w:val="18"/>
        </w:rPr>
        <w:t>k. University of Florida Press.</w:t>
      </w:r>
    </w:p>
    <w:p w14:paraId="0F2C4146" w14:textId="27E261E2" w:rsidR="008923EF" w:rsidRDefault="008923EF" w:rsidP="009E504C">
      <w:pPr>
        <w:autoSpaceDE w:val="0"/>
        <w:autoSpaceDN w:val="0"/>
        <w:adjustRightInd w:val="0"/>
        <w:ind w:left="720" w:hanging="720"/>
        <w:rPr>
          <w:rFonts w:ascii="Segoe UI" w:hAnsi="Segoe UI" w:cs="Segoe UI"/>
          <w:sz w:val="18"/>
          <w:szCs w:val="18"/>
        </w:rPr>
      </w:pPr>
    </w:p>
    <w:p w14:paraId="32D1F012" w14:textId="05D1D741" w:rsidR="008923EF" w:rsidRDefault="008923EF" w:rsidP="009E504C">
      <w:pPr>
        <w:autoSpaceDE w:val="0"/>
        <w:autoSpaceDN w:val="0"/>
        <w:adjustRightInd w:val="0"/>
        <w:ind w:left="720" w:hanging="720"/>
        <w:rPr>
          <w:rFonts w:ascii="Segoe UI" w:hAnsi="Segoe UI" w:cs="Segoe UI"/>
          <w:sz w:val="18"/>
          <w:szCs w:val="18"/>
        </w:rPr>
      </w:pPr>
      <w:r>
        <w:rPr>
          <w:rFonts w:ascii="Segoe UI" w:hAnsi="Segoe UI" w:cs="Segoe UI"/>
          <w:sz w:val="18"/>
          <w:szCs w:val="18"/>
        </w:rPr>
        <w:t xml:space="preserve">Ono, Gary T. 2008. "Amache Night."  </w:t>
      </w:r>
      <w:r>
        <w:rPr>
          <w:rFonts w:ascii="Segoe UI" w:hAnsi="Segoe UI" w:cs="Segoe UI"/>
          <w:i/>
          <w:iCs/>
          <w:sz w:val="18"/>
          <w:szCs w:val="18"/>
        </w:rPr>
        <w:t>Discover Nikkei</w:t>
      </w:r>
      <w:r>
        <w:rPr>
          <w:rFonts w:ascii="Segoe UI" w:hAnsi="Segoe UI" w:cs="Segoe UI"/>
          <w:sz w:val="18"/>
          <w:szCs w:val="18"/>
        </w:rPr>
        <w:t xml:space="preserve"> 1 August. </w:t>
      </w:r>
      <w:hyperlink r:id="rId15" w:history="1">
        <w:r w:rsidRPr="00231DE0">
          <w:rPr>
            <w:rStyle w:val="Hyperlink"/>
            <w:rFonts w:ascii="Segoe UI" w:hAnsi="Segoe UI" w:cs="Segoe UI"/>
            <w:sz w:val="18"/>
            <w:szCs w:val="18"/>
          </w:rPr>
          <w:t>http://www.discovernikkei.org/en/journal/2008/08/01/amache-night/</w:t>
        </w:r>
      </w:hyperlink>
    </w:p>
    <w:p w14:paraId="1861BC30" w14:textId="77777777" w:rsidR="008923EF" w:rsidRDefault="008923EF" w:rsidP="009E504C">
      <w:pPr>
        <w:autoSpaceDE w:val="0"/>
        <w:autoSpaceDN w:val="0"/>
        <w:adjustRightInd w:val="0"/>
        <w:ind w:left="720" w:hanging="720"/>
        <w:rPr>
          <w:rFonts w:ascii="Segoe UI" w:hAnsi="Segoe UI" w:cs="Segoe UI"/>
          <w:sz w:val="18"/>
          <w:szCs w:val="18"/>
        </w:rPr>
      </w:pPr>
    </w:p>
    <w:p w14:paraId="3D55C907" w14:textId="491CDE74" w:rsidR="00A37E87" w:rsidRDefault="00A37E87" w:rsidP="00593A92">
      <w:pPr>
        <w:autoSpaceDE w:val="0"/>
        <w:autoSpaceDN w:val="0"/>
        <w:adjustRightInd w:val="0"/>
        <w:ind w:left="720" w:hanging="720"/>
        <w:rPr>
          <w:rFonts w:ascii="Segoe UI" w:hAnsi="Segoe UI" w:cs="Segoe UI"/>
          <w:sz w:val="18"/>
          <w:szCs w:val="18"/>
        </w:rPr>
      </w:pPr>
      <w:r>
        <w:rPr>
          <w:rFonts w:ascii="Segoe UI" w:hAnsi="Segoe UI" w:cs="Segoe UI"/>
          <w:sz w:val="18"/>
          <w:szCs w:val="18"/>
        </w:rPr>
        <w:t>Peterson, Whitney. 2017. Thesis proposal.</w:t>
      </w:r>
      <w:r w:rsidR="006422DC">
        <w:rPr>
          <w:rFonts w:ascii="Segoe UI" w:hAnsi="Segoe UI" w:cs="Segoe UI"/>
          <w:sz w:val="18"/>
          <w:szCs w:val="18"/>
        </w:rPr>
        <w:t xml:space="preserve"> Department of Anthropology, University of Denver.</w:t>
      </w:r>
    </w:p>
    <w:p w14:paraId="33059267" w14:textId="77777777" w:rsidR="00A37E87" w:rsidRDefault="00A37E87" w:rsidP="00593A92">
      <w:pPr>
        <w:autoSpaceDE w:val="0"/>
        <w:autoSpaceDN w:val="0"/>
        <w:adjustRightInd w:val="0"/>
        <w:ind w:left="720" w:hanging="720"/>
        <w:rPr>
          <w:rFonts w:ascii="Segoe UI" w:hAnsi="Segoe UI" w:cs="Segoe UI"/>
          <w:sz w:val="18"/>
          <w:szCs w:val="18"/>
        </w:rPr>
      </w:pPr>
    </w:p>
    <w:p w14:paraId="3F8D22FF" w14:textId="664F941F" w:rsidR="00043F21" w:rsidRPr="00043F21" w:rsidRDefault="00F72604" w:rsidP="00043F21">
      <w:pPr>
        <w:spacing w:after="120"/>
        <w:ind w:left="720" w:hanging="720"/>
        <w:rPr>
          <w:rFonts w:asciiTheme="minorHAnsi" w:hAnsiTheme="minorHAnsi" w:cstheme="minorHAnsi"/>
          <w:b/>
          <w:sz w:val="22"/>
          <w:szCs w:val="22"/>
        </w:rPr>
      </w:pPr>
      <w:r>
        <w:rPr>
          <w:rFonts w:asciiTheme="minorHAnsi" w:hAnsiTheme="minorHAnsi" w:cstheme="minorHAnsi"/>
          <w:b/>
          <w:sz w:val="22"/>
          <w:szCs w:val="22"/>
        </w:rPr>
        <w:t>REC</w:t>
      </w:r>
      <w:r w:rsidR="00890750">
        <w:rPr>
          <w:rFonts w:asciiTheme="minorHAnsi" w:hAnsiTheme="minorHAnsi" w:cstheme="minorHAnsi"/>
          <w:b/>
          <w:sz w:val="22"/>
          <w:szCs w:val="22"/>
        </w:rPr>
        <w:t>O</w:t>
      </w:r>
      <w:r>
        <w:rPr>
          <w:rFonts w:asciiTheme="minorHAnsi" w:hAnsiTheme="minorHAnsi" w:cstheme="minorHAnsi"/>
          <w:b/>
          <w:sz w:val="22"/>
          <w:szCs w:val="22"/>
        </w:rPr>
        <w:t>M</w:t>
      </w:r>
      <w:r w:rsidR="00890750">
        <w:rPr>
          <w:rFonts w:asciiTheme="minorHAnsi" w:hAnsiTheme="minorHAnsi" w:cstheme="minorHAnsi"/>
          <w:b/>
          <w:sz w:val="22"/>
          <w:szCs w:val="22"/>
        </w:rPr>
        <w:t xml:space="preserve">MENDED </w:t>
      </w:r>
      <w:r w:rsidR="00043F21" w:rsidRPr="00043F21">
        <w:rPr>
          <w:rFonts w:asciiTheme="minorHAnsi" w:hAnsiTheme="minorHAnsi" w:cstheme="minorHAnsi"/>
          <w:b/>
          <w:sz w:val="22"/>
          <w:szCs w:val="22"/>
        </w:rPr>
        <w:t>READINGS</w:t>
      </w:r>
      <w:r w:rsidR="009E504C">
        <w:rPr>
          <w:rFonts w:asciiTheme="minorHAnsi" w:hAnsiTheme="minorHAnsi" w:cstheme="minorHAnsi"/>
          <w:b/>
          <w:sz w:val="22"/>
          <w:szCs w:val="22"/>
        </w:rPr>
        <w:t xml:space="preserve"> </w:t>
      </w:r>
      <w:r w:rsidR="009F71D5">
        <w:rPr>
          <w:rFonts w:asciiTheme="minorHAnsi" w:hAnsiTheme="minorHAnsi" w:cstheme="minorHAnsi"/>
          <w:b/>
          <w:sz w:val="22"/>
          <w:szCs w:val="22"/>
        </w:rPr>
        <w:t>– These readings will be</w:t>
      </w:r>
      <w:r w:rsidR="00D36142">
        <w:rPr>
          <w:rFonts w:asciiTheme="minorHAnsi" w:hAnsiTheme="minorHAnsi" w:cstheme="minorHAnsi"/>
          <w:b/>
          <w:sz w:val="22"/>
          <w:szCs w:val="22"/>
        </w:rPr>
        <w:t xml:space="preserve"> made </w:t>
      </w:r>
      <w:r w:rsidR="009F71D5">
        <w:rPr>
          <w:rFonts w:asciiTheme="minorHAnsi" w:hAnsiTheme="minorHAnsi" w:cstheme="minorHAnsi"/>
          <w:b/>
          <w:sz w:val="22"/>
          <w:szCs w:val="22"/>
        </w:rPr>
        <w:t>available to students</w:t>
      </w:r>
    </w:p>
    <w:p w14:paraId="2985F625" w14:textId="77777777" w:rsidR="00D36142" w:rsidRDefault="00D36142" w:rsidP="00D36142">
      <w:pPr>
        <w:autoSpaceDE w:val="0"/>
        <w:autoSpaceDN w:val="0"/>
        <w:adjustRightInd w:val="0"/>
        <w:ind w:left="720" w:hanging="720"/>
        <w:rPr>
          <w:rFonts w:ascii="Segoe UI" w:hAnsi="Segoe UI" w:cs="Segoe UI"/>
          <w:sz w:val="18"/>
          <w:szCs w:val="18"/>
        </w:rPr>
      </w:pPr>
      <w:r>
        <w:rPr>
          <w:rFonts w:ascii="Segoe UI" w:hAnsi="Segoe UI" w:cs="Segoe UI"/>
          <w:sz w:val="18"/>
          <w:szCs w:val="18"/>
        </w:rPr>
        <w:t>Fujita, Dennis K. 2014. Return to Amache. Unpublished manuscript.  Copies on file at the University of Denver, DU Amache Project.</w:t>
      </w:r>
    </w:p>
    <w:p w14:paraId="1340BEF0" w14:textId="77777777" w:rsidR="00D36142" w:rsidRDefault="00D36142" w:rsidP="00D36142">
      <w:pPr>
        <w:autoSpaceDE w:val="0"/>
        <w:autoSpaceDN w:val="0"/>
        <w:adjustRightInd w:val="0"/>
        <w:ind w:left="720" w:hanging="720"/>
        <w:rPr>
          <w:rFonts w:ascii="Segoe UI" w:hAnsi="Segoe UI" w:cs="Segoe UI"/>
          <w:sz w:val="18"/>
          <w:szCs w:val="18"/>
        </w:rPr>
      </w:pPr>
    </w:p>
    <w:p w14:paraId="46D22C92" w14:textId="77777777" w:rsidR="00D36142" w:rsidRDefault="00D36142" w:rsidP="00D36142">
      <w:pPr>
        <w:autoSpaceDE w:val="0"/>
        <w:autoSpaceDN w:val="0"/>
        <w:adjustRightInd w:val="0"/>
        <w:rPr>
          <w:rFonts w:ascii="Segoe UI" w:hAnsi="Segoe UI" w:cs="Segoe UI"/>
          <w:i/>
          <w:sz w:val="18"/>
          <w:szCs w:val="18"/>
        </w:rPr>
      </w:pPr>
      <w:r>
        <w:rPr>
          <w:rFonts w:ascii="Segoe UI" w:hAnsi="Segoe UI" w:cs="Segoe UI"/>
          <w:sz w:val="18"/>
          <w:szCs w:val="18"/>
        </w:rPr>
        <w:t xml:space="preserve">Harris, Edward. 2006. Archaeology and the Ethics of Scientific Destruction.” In </w:t>
      </w:r>
      <w:r>
        <w:rPr>
          <w:rFonts w:ascii="Segoe UI" w:hAnsi="Segoe UI" w:cs="Segoe UI"/>
          <w:i/>
          <w:sz w:val="18"/>
          <w:szCs w:val="18"/>
        </w:rPr>
        <w:t xml:space="preserve">Between dirt and Discussion: Mehtods, </w:t>
      </w:r>
    </w:p>
    <w:p w14:paraId="16A02229" w14:textId="6F51D8BC" w:rsidR="00D36142" w:rsidRDefault="00D36142" w:rsidP="00D36142">
      <w:pPr>
        <w:autoSpaceDE w:val="0"/>
        <w:autoSpaceDN w:val="0"/>
        <w:adjustRightInd w:val="0"/>
        <w:ind w:left="720"/>
        <w:rPr>
          <w:rFonts w:ascii="Segoe UI" w:hAnsi="Segoe UI" w:cs="Segoe UI"/>
          <w:sz w:val="18"/>
          <w:szCs w:val="18"/>
        </w:rPr>
      </w:pPr>
      <w:r>
        <w:rPr>
          <w:rFonts w:ascii="Segoe UI" w:hAnsi="Segoe UI" w:cs="Segoe UI"/>
          <w:i/>
          <w:sz w:val="18"/>
          <w:szCs w:val="18"/>
        </w:rPr>
        <w:t>Methodology, and Interpettion in Historical Archaeology</w:t>
      </w:r>
      <w:r>
        <w:rPr>
          <w:rFonts w:ascii="Segoe UI" w:hAnsi="Segoe UI" w:cs="Segoe UI"/>
          <w:sz w:val="18"/>
          <w:szCs w:val="18"/>
        </w:rPr>
        <w:t>, edited by Steven N. Archer and Kevin M. Bartoy, 141-150. New York, Springer.</w:t>
      </w:r>
    </w:p>
    <w:p w14:paraId="31F4900C" w14:textId="77777777" w:rsidR="00D36142" w:rsidRPr="00D36142" w:rsidRDefault="00D36142" w:rsidP="00D36142">
      <w:pPr>
        <w:autoSpaceDE w:val="0"/>
        <w:autoSpaceDN w:val="0"/>
        <w:adjustRightInd w:val="0"/>
        <w:ind w:left="720"/>
        <w:rPr>
          <w:rFonts w:ascii="Segoe UI" w:hAnsi="Segoe UI" w:cs="Segoe UI"/>
          <w:sz w:val="18"/>
          <w:szCs w:val="18"/>
        </w:rPr>
      </w:pPr>
    </w:p>
    <w:p w14:paraId="49120D3F" w14:textId="18232070" w:rsidR="00D36142" w:rsidRDefault="00D36142" w:rsidP="00D36142">
      <w:pPr>
        <w:autoSpaceDE w:val="0"/>
        <w:autoSpaceDN w:val="0"/>
        <w:adjustRightInd w:val="0"/>
        <w:rPr>
          <w:rFonts w:ascii="Segoe UI" w:hAnsi="Segoe UI" w:cs="Segoe UI"/>
          <w:sz w:val="18"/>
          <w:szCs w:val="18"/>
        </w:rPr>
      </w:pPr>
      <w:r>
        <w:rPr>
          <w:rFonts w:ascii="Segoe UI" w:hAnsi="Segoe UI" w:cs="Segoe UI"/>
          <w:sz w:val="18"/>
          <w:szCs w:val="18"/>
        </w:rPr>
        <w:t>Kamp-Whittaker, April. 2017. Dissertation proposal. Department of Anthropology, Arizona State University.</w:t>
      </w:r>
    </w:p>
    <w:p w14:paraId="54930C0B" w14:textId="77777777" w:rsidR="00D36142" w:rsidRDefault="00D36142" w:rsidP="00D36142">
      <w:pPr>
        <w:autoSpaceDE w:val="0"/>
        <w:autoSpaceDN w:val="0"/>
        <w:adjustRightInd w:val="0"/>
        <w:rPr>
          <w:rFonts w:ascii="Segoe UI" w:hAnsi="Segoe UI" w:cs="Segoe UI"/>
          <w:sz w:val="18"/>
          <w:szCs w:val="18"/>
        </w:rPr>
      </w:pPr>
    </w:p>
    <w:p w14:paraId="70A662EB" w14:textId="0F043492" w:rsidR="004B78C7" w:rsidRDefault="004B78C7" w:rsidP="00F147B4">
      <w:pPr>
        <w:autoSpaceDE w:val="0"/>
        <w:autoSpaceDN w:val="0"/>
        <w:adjustRightInd w:val="0"/>
        <w:ind w:left="720" w:hanging="720"/>
        <w:rPr>
          <w:rFonts w:ascii="Segoe UI" w:hAnsi="Segoe UI" w:cs="Segoe UI"/>
          <w:sz w:val="18"/>
          <w:szCs w:val="18"/>
        </w:rPr>
      </w:pPr>
      <w:r>
        <w:rPr>
          <w:rFonts w:ascii="Segoe UI" w:hAnsi="Segoe UI" w:cs="Segoe UI"/>
          <w:sz w:val="18"/>
          <w:szCs w:val="18"/>
        </w:rPr>
        <w:t xml:space="preserve">Shew, Dana Ogo, and April Kamp-Whittaker. 2013. "Perseverance and Prejudice: Maintaining Community in Amache, Colorado’s World War II Japanese Internment Camp." In </w:t>
      </w:r>
      <w:r>
        <w:rPr>
          <w:rFonts w:ascii="Segoe UI" w:hAnsi="Segoe UI" w:cs="Segoe UI"/>
          <w:i/>
          <w:iCs/>
          <w:sz w:val="18"/>
          <w:szCs w:val="18"/>
        </w:rPr>
        <w:t>Prisoners of War: Archaeology, Memory, and Heritage of 19th- and 20th-Century Mass Internment</w:t>
      </w:r>
      <w:r>
        <w:rPr>
          <w:rFonts w:ascii="Segoe UI" w:hAnsi="Segoe UI" w:cs="Segoe UI"/>
          <w:sz w:val="18"/>
          <w:szCs w:val="18"/>
        </w:rPr>
        <w:t>, edited by Harold Mytum and Gilly Carr, 303-317. New York: Springer Science+Business Media</w:t>
      </w:r>
    </w:p>
    <w:p w14:paraId="1E19B83E" w14:textId="77777777" w:rsidR="00F147B4" w:rsidRDefault="00F147B4" w:rsidP="00F147B4">
      <w:pPr>
        <w:autoSpaceDE w:val="0"/>
        <w:autoSpaceDN w:val="0"/>
        <w:adjustRightInd w:val="0"/>
        <w:ind w:left="720" w:hanging="720"/>
        <w:rPr>
          <w:rFonts w:ascii="Segoe UI" w:hAnsi="Segoe UI" w:cs="Segoe UI"/>
          <w:sz w:val="18"/>
          <w:szCs w:val="18"/>
        </w:rPr>
      </w:pPr>
    </w:p>
    <w:p w14:paraId="1BA68443" w14:textId="2C6EFBB2" w:rsidR="009E504C" w:rsidRPr="00AB1C1C" w:rsidRDefault="00D36142" w:rsidP="00F37A35">
      <w:pPr>
        <w:autoSpaceDE w:val="0"/>
        <w:autoSpaceDN w:val="0"/>
        <w:adjustRightInd w:val="0"/>
        <w:ind w:left="720" w:hanging="720"/>
        <w:rPr>
          <w:rFonts w:asciiTheme="minorHAnsi" w:hAnsiTheme="minorHAnsi" w:cstheme="minorHAnsi"/>
          <w:sz w:val="22"/>
          <w:szCs w:val="22"/>
        </w:rPr>
      </w:pPr>
      <w:r>
        <w:rPr>
          <w:rFonts w:ascii="Segoe UI" w:hAnsi="Segoe UI" w:cs="Segoe UI"/>
          <w:sz w:val="18"/>
          <w:szCs w:val="18"/>
        </w:rPr>
        <w:t>Simmons, Thomas H., and R. Laurie Simmons. 2004. Granada Relocation Center, National Historic Landmark Nomination Form. Denver: Front Range Research Associates, Inc.</w:t>
      </w:r>
    </w:p>
    <w:sectPr w:rsidR="009E504C" w:rsidRPr="00AB1C1C" w:rsidSect="00B51DD4">
      <w:footerReference w:type="default" r:id="rId16"/>
      <w:pgSz w:w="12240" w:h="15840"/>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6BE2C" w14:textId="77777777" w:rsidR="00F3607D" w:rsidRDefault="00F3607D" w:rsidP="001072D8">
      <w:r>
        <w:separator/>
      </w:r>
    </w:p>
  </w:endnote>
  <w:endnote w:type="continuationSeparator" w:id="0">
    <w:p w14:paraId="107126BA" w14:textId="77777777" w:rsidR="00F3607D" w:rsidRDefault="00F3607D" w:rsidP="00107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EEDD6" w14:textId="2E0C328D" w:rsidR="009B4971" w:rsidRPr="001072D8" w:rsidRDefault="009B4971">
    <w:pPr>
      <w:pStyle w:val="Footer"/>
      <w:jc w:val="center"/>
      <w:rPr>
        <w:rFonts w:ascii="Georgia" w:hAnsi="Georgia"/>
        <w:sz w:val="20"/>
        <w:szCs w:val="20"/>
      </w:rPr>
    </w:pPr>
    <w:r w:rsidRPr="001072D8">
      <w:rPr>
        <w:rFonts w:ascii="Georgia" w:hAnsi="Georgia"/>
        <w:sz w:val="20"/>
        <w:szCs w:val="20"/>
      </w:rPr>
      <w:fldChar w:fldCharType="begin"/>
    </w:r>
    <w:r w:rsidRPr="001072D8">
      <w:rPr>
        <w:rFonts w:ascii="Georgia" w:hAnsi="Georgia"/>
        <w:sz w:val="20"/>
        <w:szCs w:val="20"/>
      </w:rPr>
      <w:instrText xml:space="preserve"> PAGE   \* MERGEFORMAT </w:instrText>
    </w:r>
    <w:r w:rsidRPr="001072D8">
      <w:rPr>
        <w:rFonts w:ascii="Georgia" w:hAnsi="Georgia"/>
        <w:sz w:val="20"/>
        <w:szCs w:val="20"/>
      </w:rPr>
      <w:fldChar w:fldCharType="separate"/>
    </w:r>
    <w:r w:rsidR="00F37A35">
      <w:rPr>
        <w:rFonts w:ascii="Georgia" w:hAnsi="Georgia"/>
        <w:noProof/>
        <w:sz w:val="20"/>
        <w:szCs w:val="20"/>
      </w:rPr>
      <w:t>1</w:t>
    </w:r>
    <w:r w:rsidRPr="001072D8">
      <w:rPr>
        <w:rFonts w:ascii="Georgia" w:hAnsi="Georgia"/>
        <w:noProof/>
        <w:sz w:val="20"/>
        <w:szCs w:val="20"/>
      </w:rPr>
      <w:fldChar w:fldCharType="end"/>
    </w:r>
  </w:p>
  <w:p w14:paraId="1A96D05C" w14:textId="77777777" w:rsidR="009B4971" w:rsidRDefault="009B4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6867D" w14:textId="77777777" w:rsidR="00F3607D" w:rsidRDefault="00F3607D" w:rsidP="001072D8">
      <w:r>
        <w:separator/>
      </w:r>
    </w:p>
  </w:footnote>
  <w:footnote w:type="continuationSeparator" w:id="0">
    <w:p w14:paraId="7CBD7447" w14:textId="77777777" w:rsidR="00F3607D" w:rsidRDefault="00F3607D" w:rsidP="001072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83704"/>
    <w:multiLevelType w:val="hybridMultilevel"/>
    <w:tmpl w:val="8852221C"/>
    <w:lvl w:ilvl="0" w:tplc="BE7C2F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02D6004"/>
    <w:multiLevelType w:val="hybridMultilevel"/>
    <w:tmpl w:val="9508DF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D080CA4"/>
    <w:multiLevelType w:val="hybridMultilevel"/>
    <w:tmpl w:val="4B7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54761B"/>
    <w:multiLevelType w:val="hybridMultilevel"/>
    <w:tmpl w:val="43045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7A46EB"/>
    <w:multiLevelType w:val="hybridMultilevel"/>
    <w:tmpl w:val="C29C4D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My styl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an&amp;apos;s library.enl&lt;/item&gt;&lt;/Libraries&gt;&lt;/ENLibraries&gt;"/>
  </w:docVars>
  <w:rsids>
    <w:rsidRoot w:val="007A34DE"/>
    <w:rsid w:val="000065BB"/>
    <w:rsid w:val="00006FCB"/>
    <w:rsid w:val="00022ADF"/>
    <w:rsid w:val="0004272A"/>
    <w:rsid w:val="00043F21"/>
    <w:rsid w:val="00044145"/>
    <w:rsid w:val="000615A2"/>
    <w:rsid w:val="00072D7B"/>
    <w:rsid w:val="00077A34"/>
    <w:rsid w:val="00092A4A"/>
    <w:rsid w:val="000962DF"/>
    <w:rsid w:val="000A151D"/>
    <w:rsid w:val="000D7590"/>
    <w:rsid w:val="00100D68"/>
    <w:rsid w:val="00102E4E"/>
    <w:rsid w:val="001054CF"/>
    <w:rsid w:val="001072D8"/>
    <w:rsid w:val="0011132B"/>
    <w:rsid w:val="001134C9"/>
    <w:rsid w:val="00133D2E"/>
    <w:rsid w:val="00136700"/>
    <w:rsid w:val="001417B0"/>
    <w:rsid w:val="001417D4"/>
    <w:rsid w:val="00141E6C"/>
    <w:rsid w:val="00153DBA"/>
    <w:rsid w:val="00156B79"/>
    <w:rsid w:val="00163F80"/>
    <w:rsid w:val="00193351"/>
    <w:rsid w:val="00195E9F"/>
    <w:rsid w:val="0019685E"/>
    <w:rsid w:val="00197F37"/>
    <w:rsid w:val="001A0B07"/>
    <w:rsid w:val="001B71B1"/>
    <w:rsid w:val="001B78CE"/>
    <w:rsid w:val="001C1DCD"/>
    <w:rsid w:val="001E36C6"/>
    <w:rsid w:val="001E7112"/>
    <w:rsid w:val="001F163B"/>
    <w:rsid w:val="00212130"/>
    <w:rsid w:val="00213E76"/>
    <w:rsid w:val="00216228"/>
    <w:rsid w:val="00233ADD"/>
    <w:rsid w:val="0024104C"/>
    <w:rsid w:val="00250A92"/>
    <w:rsid w:val="00256174"/>
    <w:rsid w:val="002653C1"/>
    <w:rsid w:val="00280DC2"/>
    <w:rsid w:val="00283ABC"/>
    <w:rsid w:val="0029640E"/>
    <w:rsid w:val="002B4BFF"/>
    <w:rsid w:val="002D7158"/>
    <w:rsid w:val="002E0AE7"/>
    <w:rsid w:val="002E5F94"/>
    <w:rsid w:val="002E65D1"/>
    <w:rsid w:val="00304A76"/>
    <w:rsid w:val="00317A58"/>
    <w:rsid w:val="0032018A"/>
    <w:rsid w:val="00332993"/>
    <w:rsid w:val="003363FF"/>
    <w:rsid w:val="00336422"/>
    <w:rsid w:val="00346646"/>
    <w:rsid w:val="00357ACD"/>
    <w:rsid w:val="003637A3"/>
    <w:rsid w:val="0036422F"/>
    <w:rsid w:val="00374496"/>
    <w:rsid w:val="00374D3C"/>
    <w:rsid w:val="0037543F"/>
    <w:rsid w:val="00381E7E"/>
    <w:rsid w:val="00390E31"/>
    <w:rsid w:val="003910A3"/>
    <w:rsid w:val="00391AF1"/>
    <w:rsid w:val="003944F3"/>
    <w:rsid w:val="00397319"/>
    <w:rsid w:val="003A1C27"/>
    <w:rsid w:val="003A2252"/>
    <w:rsid w:val="003B55D6"/>
    <w:rsid w:val="003B618A"/>
    <w:rsid w:val="003C6036"/>
    <w:rsid w:val="003D1C67"/>
    <w:rsid w:val="003D7F07"/>
    <w:rsid w:val="003F017D"/>
    <w:rsid w:val="00400944"/>
    <w:rsid w:val="00400B25"/>
    <w:rsid w:val="00407A5D"/>
    <w:rsid w:val="00413EBF"/>
    <w:rsid w:val="00431AE9"/>
    <w:rsid w:val="004324C3"/>
    <w:rsid w:val="00435FCC"/>
    <w:rsid w:val="004401DA"/>
    <w:rsid w:val="0045189B"/>
    <w:rsid w:val="004A582C"/>
    <w:rsid w:val="004B18B3"/>
    <w:rsid w:val="004B18E4"/>
    <w:rsid w:val="004B78C7"/>
    <w:rsid w:val="004C04F9"/>
    <w:rsid w:val="004C47B2"/>
    <w:rsid w:val="004E02F1"/>
    <w:rsid w:val="004E1BB1"/>
    <w:rsid w:val="004F3368"/>
    <w:rsid w:val="004F336C"/>
    <w:rsid w:val="00501ABB"/>
    <w:rsid w:val="00511768"/>
    <w:rsid w:val="00515FBB"/>
    <w:rsid w:val="00556754"/>
    <w:rsid w:val="005574F7"/>
    <w:rsid w:val="0057648E"/>
    <w:rsid w:val="0058782D"/>
    <w:rsid w:val="00593A92"/>
    <w:rsid w:val="005979E9"/>
    <w:rsid w:val="005A10B3"/>
    <w:rsid w:val="005B282A"/>
    <w:rsid w:val="005C7C1F"/>
    <w:rsid w:val="005F15FD"/>
    <w:rsid w:val="005F2D3A"/>
    <w:rsid w:val="005F661C"/>
    <w:rsid w:val="006005A6"/>
    <w:rsid w:val="00611E82"/>
    <w:rsid w:val="00613C36"/>
    <w:rsid w:val="00620922"/>
    <w:rsid w:val="006422DC"/>
    <w:rsid w:val="006442E1"/>
    <w:rsid w:val="00647AC5"/>
    <w:rsid w:val="00652FC8"/>
    <w:rsid w:val="006550EF"/>
    <w:rsid w:val="00655B9B"/>
    <w:rsid w:val="00661744"/>
    <w:rsid w:val="006721F1"/>
    <w:rsid w:val="006773AA"/>
    <w:rsid w:val="006865BC"/>
    <w:rsid w:val="006A6D34"/>
    <w:rsid w:val="006B0B0D"/>
    <w:rsid w:val="006C1623"/>
    <w:rsid w:val="006E6069"/>
    <w:rsid w:val="006E616B"/>
    <w:rsid w:val="006F3450"/>
    <w:rsid w:val="006F4DCE"/>
    <w:rsid w:val="006F6F75"/>
    <w:rsid w:val="006F7611"/>
    <w:rsid w:val="007000E0"/>
    <w:rsid w:val="0071671E"/>
    <w:rsid w:val="0071675D"/>
    <w:rsid w:val="00717E4E"/>
    <w:rsid w:val="007228A5"/>
    <w:rsid w:val="00745651"/>
    <w:rsid w:val="007461FD"/>
    <w:rsid w:val="00755908"/>
    <w:rsid w:val="00774F72"/>
    <w:rsid w:val="007A34DE"/>
    <w:rsid w:val="007D53C6"/>
    <w:rsid w:val="007E5FCB"/>
    <w:rsid w:val="00803A94"/>
    <w:rsid w:val="0081145B"/>
    <w:rsid w:val="008264DF"/>
    <w:rsid w:val="00827AA4"/>
    <w:rsid w:val="00827B7F"/>
    <w:rsid w:val="00890750"/>
    <w:rsid w:val="008923EF"/>
    <w:rsid w:val="0089285C"/>
    <w:rsid w:val="008B43F1"/>
    <w:rsid w:val="008C1D16"/>
    <w:rsid w:val="008D1C30"/>
    <w:rsid w:val="008D5E93"/>
    <w:rsid w:val="008E67A2"/>
    <w:rsid w:val="00902AD7"/>
    <w:rsid w:val="00941B90"/>
    <w:rsid w:val="00946583"/>
    <w:rsid w:val="009506DE"/>
    <w:rsid w:val="00952654"/>
    <w:rsid w:val="00953158"/>
    <w:rsid w:val="00963001"/>
    <w:rsid w:val="00977AC4"/>
    <w:rsid w:val="00982387"/>
    <w:rsid w:val="0098653C"/>
    <w:rsid w:val="00997E8B"/>
    <w:rsid w:val="009B0C2C"/>
    <w:rsid w:val="009B4971"/>
    <w:rsid w:val="009C0896"/>
    <w:rsid w:val="009D08AD"/>
    <w:rsid w:val="009D09D8"/>
    <w:rsid w:val="009D1998"/>
    <w:rsid w:val="009D6A0C"/>
    <w:rsid w:val="009E504C"/>
    <w:rsid w:val="009F3972"/>
    <w:rsid w:val="009F4CE9"/>
    <w:rsid w:val="009F71D5"/>
    <w:rsid w:val="009F72CE"/>
    <w:rsid w:val="00A0360E"/>
    <w:rsid w:val="00A145B0"/>
    <w:rsid w:val="00A27111"/>
    <w:rsid w:val="00A27E29"/>
    <w:rsid w:val="00A30D2D"/>
    <w:rsid w:val="00A36FDB"/>
    <w:rsid w:val="00A37E87"/>
    <w:rsid w:val="00A4700C"/>
    <w:rsid w:val="00A51FEA"/>
    <w:rsid w:val="00A6308A"/>
    <w:rsid w:val="00A71E37"/>
    <w:rsid w:val="00A96E60"/>
    <w:rsid w:val="00AA0AA4"/>
    <w:rsid w:val="00AB1C1C"/>
    <w:rsid w:val="00AB68DE"/>
    <w:rsid w:val="00AD3178"/>
    <w:rsid w:val="00AD416C"/>
    <w:rsid w:val="00AD67E3"/>
    <w:rsid w:val="00AD7E0B"/>
    <w:rsid w:val="00AE1082"/>
    <w:rsid w:val="00AE3AAD"/>
    <w:rsid w:val="00AF0EEE"/>
    <w:rsid w:val="00B04487"/>
    <w:rsid w:val="00B1498F"/>
    <w:rsid w:val="00B157FA"/>
    <w:rsid w:val="00B20091"/>
    <w:rsid w:val="00B31694"/>
    <w:rsid w:val="00B35CAA"/>
    <w:rsid w:val="00B43E1E"/>
    <w:rsid w:val="00B50CAC"/>
    <w:rsid w:val="00B51DD4"/>
    <w:rsid w:val="00B61AC1"/>
    <w:rsid w:val="00B63150"/>
    <w:rsid w:val="00B64AE0"/>
    <w:rsid w:val="00B66D58"/>
    <w:rsid w:val="00B80DF5"/>
    <w:rsid w:val="00BB4F14"/>
    <w:rsid w:val="00BE2772"/>
    <w:rsid w:val="00BE2EDA"/>
    <w:rsid w:val="00BE4A5C"/>
    <w:rsid w:val="00C01170"/>
    <w:rsid w:val="00C17742"/>
    <w:rsid w:val="00C20144"/>
    <w:rsid w:val="00C33C3B"/>
    <w:rsid w:val="00C61670"/>
    <w:rsid w:val="00C8098A"/>
    <w:rsid w:val="00C90FA9"/>
    <w:rsid w:val="00CA1C42"/>
    <w:rsid w:val="00CA4787"/>
    <w:rsid w:val="00CC4678"/>
    <w:rsid w:val="00CC6D21"/>
    <w:rsid w:val="00D11FDB"/>
    <w:rsid w:val="00D137A8"/>
    <w:rsid w:val="00D16E03"/>
    <w:rsid w:val="00D177A3"/>
    <w:rsid w:val="00D3403C"/>
    <w:rsid w:val="00D36142"/>
    <w:rsid w:val="00D43597"/>
    <w:rsid w:val="00D43647"/>
    <w:rsid w:val="00D531A4"/>
    <w:rsid w:val="00DB4615"/>
    <w:rsid w:val="00DC3255"/>
    <w:rsid w:val="00DC57D8"/>
    <w:rsid w:val="00DE62A3"/>
    <w:rsid w:val="00DE6B19"/>
    <w:rsid w:val="00DF14B8"/>
    <w:rsid w:val="00E00FA8"/>
    <w:rsid w:val="00E271C1"/>
    <w:rsid w:val="00E27A22"/>
    <w:rsid w:val="00E30970"/>
    <w:rsid w:val="00E37159"/>
    <w:rsid w:val="00E5171B"/>
    <w:rsid w:val="00E76A78"/>
    <w:rsid w:val="00E87FBF"/>
    <w:rsid w:val="00EC016B"/>
    <w:rsid w:val="00EC7ADE"/>
    <w:rsid w:val="00ED2E58"/>
    <w:rsid w:val="00EE127F"/>
    <w:rsid w:val="00EF5A50"/>
    <w:rsid w:val="00F147B4"/>
    <w:rsid w:val="00F20F21"/>
    <w:rsid w:val="00F323CC"/>
    <w:rsid w:val="00F3607D"/>
    <w:rsid w:val="00F36997"/>
    <w:rsid w:val="00F37A35"/>
    <w:rsid w:val="00F50295"/>
    <w:rsid w:val="00F61034"/>
    <w:rsid w:val="00F716D7"/>
    <w:rsid w:val="00F72604"/>
    <w:rsid w:val="00F91FB4"/>
    <w:rsid w:val="00F966E4"/>
    <w:rsid w:val="00F97C6E"/>
    <w:rsid w:val="00FC0118"/>
    <w:rsid w:val="00FC7E5C"/>
    <w:rsid w:val="00FF0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E51D69"/>
  <w15:docId w15:val="{5DD33161-DC91-4302-AE10-6DC913C2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16D7"/>
    <w:rPr>
      <w:sz w:val="24"/>
      <w:szCs w:val="24"/>
    </w:rPr>
  </w:style>
  <w:style w:type="paragraph" w:styleId="Heading6">
    <w:name w:val="heading 6"/>
    <w:basedOn w:val="Normal"/>
    <w:link w:val="Heading6Char"/>
    <w:uiPriority w:val="9"/>
    <w:semiHidden/>
    <w:unhideWhenUsed/>
    <w:qFormat/>
    <w:rsid w:val="00A96E60"/>
    <w:pPr>
      <w:jc w:val="center"/>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574F7"/>
    <w:pPr>
      <w:spacing w:before="100" w:beforeAutospacing="1" w:after="100" w:afterAutospacing="1"/>
    </w:pPr>
  </w:style>
  <w:style w:type="character" w:styleId="Strong">
    <w:name w:val="Strong"/>
    <w:qFormat/>
    <w:rsid w:val="005574F7"/>
    <w:rPr>
      <w:b/>
      <w:bCs/>
    </w:rPr>
  </w:style>
  <w:style w:type="paragraph" w:customStyle="1" w:styleId="ref-palatino">
    <w:name w:val="ref-palatino"/>
    <w:basedOn w:val="Normal"/>
    <w:rsid w:val="005574F7"/>
    <w:pPr>
      <w:tabs>
        <w:tab w:val="left" w:pos="560"/>
        <w:tab w:val="left" w:pos="6480"/>
      </w:tabs>
      <w:spacing w:line="360" w:lineRule="atLeast"/>
      <w:ind w:left="1380" w:hanging="1380"/>
    </w:pPr>
    <w:rPr>
      <w:rFonts w:ascii="Times" w:hAnsi="Times" w:cs="Times"/>
      <w:sz w:val="28"/>
      <w:szCs w:val="20"/>
    </w:rPr>
  </w:style>
  <w:style w:type="character" w:styleId="Hyperlink">
    <w:name w:val="Hyperlink"/>
    <w:unhideWhenUsed/>
    <w:rsid w:val="00963001"/>
    <w:rPr>
      <w:color w:val="0000FF"/>
      <w:u w:val="single"/>
    </w:rPr>
  </w:style>
  <w:style w:type="paragraph" w:styleId="ListParagraph">
    <w:name w:val="List Paragraph"/>
    <w:basedOn w:val="Normal"/>
    <w:uiPriority w:val="99"/>
    <w:qFormat/>
    <w:rsid w:val="005C7C1F"/>
    <w:pPr>
      <w:spacing w:after="120"/>
      <w:ind w:left="720"/>
      <w:contextualSpacing/>
    </w:pPr>
    <w:rPr>
      <w:rFonts w:ascii="Calibri" w:eastAsia="Calibri" w:hAnsi="Calibri"/>
      <w:sz w:val="22"/>
      <w:szCs w:val="22"/>
    </w:rPr>
  </w:style>
  <w:style w:type="paragraph" w:styleId="Header">
    <w:name w:val="header"/>
    <w:basedOn w:val="Normal"/>
    <w:link w:val="HeaderChar"/>
    <w:uiPriority w:val="99"/>
    <w:unhideWhenUsed/>
    <w:rsid w:val="001072D8"/>
    <w:pPr>
      <w:tabs>
        <w:tab w:val="center" w:pos="4680"/>
        <w:tab w:val="right" w:pos="9360"/>
      </w:tabs>
    </w:pPr>
  </w:style>
  <w:style w:type="character" w:customStyle="1" w:styleId="HeaderChar">
    <w:name w:val="Header Char"/>
    <w:link w:val="Header"/>
    <w:uiPriority w:val="99"/>
    <w:rsid w:val="001072D8"/>
    <w:rPr>
      <w:sz w:val="24"/>
      <w:szCs w:val="24"/>
    </w:rPr>
  </w:style>
  <w:style w:type="paragraph" w:styleId="Footer">
    <w:name w:val="footer"/>
    <w:basedOn w:val="Normal"/>
    <w:link w:val="FooterChar"/>
    <w:uiPriority w:val="99"/>
    <w:unhideWhenUsed/>
    <w:rsid w:val="001072D8"/>
    <w:pPr>
      <w:tabs>
        <w:tab w:val="center" w:pos="4680"/>
        <w:tab w:val="right" w:pos="9360"/>
      </w:tabs>
    </w:pPr>
  </w:style>
  <w:style w:type="character" w:customStyle="1" w:styleId="FooterChar">
    <w:name w:val="Footer Char"/>
    <w:link w:val="Footer"/>
    <w:uiPriority w:val="99"/>
    <w:rsid w:val="001072D8"/>
    <w:rPr>
      <w:sz w:val="24"/>
      <w:szCs w:val="24"/>
    </w:rPr>
  </w:style>
  <w:style w:type="character" w:styleId="CommentReference">
    <w:name w:val="annotation reference"/>
    <w:basedOn w:val="DefaultParagraphFont"/>
    <w:uiPriority w:val="99"/>
    <w:semiHidden/>
    <w:unhideWhenUsed/>
    <w:rsid w:val="004A582C"/>
    <w:rPr>
      <w:sz w:val="16"/>
      <w:szCs w:val="16"/>
    </w:rPr>
  </w:style>
  <w:style w:type="paragraph" w:styleId="CommentText">
    <w:name w:val="annotation text"/>
    <w:basedOn w:val="Normal"/>
    <w:link w:val="CommentTextChar"/>
    <w:uiPriority w:val="99"/>
    <w:semiHidden/>
    <w:unhideWhenUsed/>
    <w:rsid w:val="004A582C"/>
    <w:rPr>
      <w:sz w:val="20"/>
      <w:szCs w:val="20"/>
    </w:rPr>
  </w:style>
  <w:style w:type="character" w:customStyle="1" w:styleId="CommentTextChar">
    <w:name w:val="Comment Text Char"/>
    <w:basedOn w:val="DefaultParagraphFont"/>
    <w:link w:val="CommentText"/>
    <w:uiPriority w:val="99"/>
    <w:semiHidden/>
    <w:rsid w:val="004A582C"/>
  </w:style>
  <w:style w:type="paragraph" w:styleId="CommentSubject">
    <w:name w:val="annotation subject"/>
    <w:basedOn w:val="CommentText"/>
    <w:next w:val="CommentText"/>
    <w:link w:val="CommentSubjectChar"/>
    <w:uiPriority w:val="99"/>
    <w:semiHidden/>
    <w:unhideWhenUsed/>
    <w:rsid w:val="004A582C"/>
    <w:rPr>
      <w:b/>
      <w:bCs/>
    </w:rPr>
  </w:style>
  <w:style w:type="character" w:customStyle="1" w:styleId="CommentSubjectChar">
    <w:name w:val="Comment Subject Char"/>
    <w:basedOn w:val="CommentTextChar"/>
    <w:link w:val="CommentSubject"/>
    <w:uiPriority w:val="99"/>
    <w:semiHidden/>
    <w:rsid w:val="004A582C"/>
    <w:rPr>
      <w:b/>
      <w:bCs/>
    </w:rPr>
  </w:style>
  <w:style w:type="paragraph" w:styleId="BalloonText">
    <w:name w:val="Balloon Text"/>
    <w:basedOn w:val="Normal"/>
    <w:link w:val="BalloonTextChar"/>
    <w:uiPriority w:val="99"/>
    <w:semiHidden/>
    <w:unhideWhenUsed/>
    <w:rsid w:val="004A582C"/>
    <w:rPr>
      <w:rFonts w:ascii="Tahoma" w:hAnsi="Tahoma" w:cs="Tahoma"/>
      <w:sz w:val="16"/>
      <w:szCs w:val="16"/>
    </w:rPr>
  </w:style>
  <w:style w:type="character" w:customStyle="1" w:styleId="BalloonTextChar">
    <w:name w:val="Balloon Text Char"/>
    <w:basedOn w:val="DefaultParagraphFont"/>
    <w:link w:val="BalloonText"/>
    <w:uiPriority w:val="99"/>
    <w:semiHidden/>
    <w:rsid w:val="004A582C"/>
    <w:rPr>
      <w:rFonts w:ascii="Tahoma" w:hAnsi="Tahoma" w:cs="Tahoma"/>
      <w:sz w:val="16"/>
      <w:szCs w:val="16"/>
    </w:rPr>
  </w:style>
  <w:style w:type="table" w:styleId="TableGrid">
    <w:name w:val="Table Grid"/>
    <w:basedOn w:val="TableNormal"/>
    <w:uiPriority w:val="59"/>
    <w:rsid w:val="009F4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000E0"/>
    <w:rPr>
      <w:color w:val="800080" w:themeColor="followedHyperlink"/>
      <w:u w:val="single"/>
    </w:rPr>
  </w:style>
  <w:style w:type="character" w:customStyle="1" w:styleId="Heading6Char">
    <w:name w:val="Heading 6 Char"/>
    <w:basedOn w:val="DefaultParagraphFont"/>
    <w:link w:val="Heading6"/>
    <w:uiPriority w:val="9"/>
    <w:semiHidden/>
    <w:rsid w:val="00A96E60"/>
    <w:rPr>
      <w:b/>
      <w:sz w:val="24"/>
    </w:rPr>
  </w:style>
  <w:style w:type="character" w:customStyle="1" w:styleId="UnresolvedMention1">
    <w:name w:val="Unresolved Mention1"/>
    <w:basedOn w:val="DefaultParagraphFont"/>
    <w:uiPriority w:val="99"/>
    <w:semiHidden/>
    <w:unhideWhenUsed/>
    <w:rsid w:val="00212130"/>
    <w:rPr>
      <w:color w:val="808080"/>
      <w:shd w:val="clear" w:color="auto" w:fill="E6E6E6"/>
    </w:rPr>
  </w:style>
  <w:style w:type="character" w:styleId="UnresolvedMention">
    <w:name w:val="Unresolved Mention"/>
    <w:basedOn w:val="DefaultParagraphFont"/>
    <w:uiPriority w:val="99"/>
    <w:semiHidden/>
    <w:unhideWhenUsed/>
    <w:rsid w:val="00265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08708">
      <w:bodyDiv w:val="1"/>
      <w:marLeft w:val="0"/>
      <w:marRight w:val="0"/>
      <w:marTop w:val="0"/>
      <w:marBottom w:val="0"/>
      <w:divBdr>
        <w:top w:val="none" w:sz="0" w:space="0" w:color="auto"/>
        <w:left w:val="none" w:sz="0" w:space="0" w:color="auto"/>
        <w:bottom w:val="none" w:sz="0" w:space="0" w:color="auto"/>
        <w:right w:val="none" w:sz="0" w:space="0" w:color="auto"/>
      </w:divBdr>
    </w:div>
    <w:div w:id="376274298">
      <w:bodyDiv w:val="1"/>
      <w:marLeft w:val="0"/>
      <w:marRight w:val="0"/>
      <w:marTop w:val="0"/>
      <w:marBottom w:val="0"/>
      <w:divBdr>
        <w:top w:val="none" w:sz="0" w:space="0" w:color="auto"/>
        <w:left w:val="none" w:sz="0" w:space="0" w:color="auto"/>
        <w:bottom w:val="none" w:sz="0" w:space="0" w:color="auto"/>
        <w:right w:val="none" w:sz="0" w:space="0" w:color="auto"/>
      </w:divBdr>
    </w:div>
    <w:div w:id="406462123">
      <w:bodyDiv w:val="1"/>
      <w:marLeft w:val="0"/>
      <w:marRight w:val="0"/>
      <w:marTop w:val="0"/>
      <w:marBottom w:val="0"/>
      <w:divBdr>
        <w:top w:val="none" w:sz="0" w:space="0" w:color="auto"/>
        <w:left w:val="none" w:sz="0" w:space="0" w:color="auto"/>
        <w:bottom w:val="none" w:sz="0" w:space="0" w:color="auto"/>
        <w:right w:val="none" w:sz="0" w:space="0" w:color="auto"/>
      </w:divBdr>
    </w:div>
    <w:div w:id="477765327">
      <w:bodyDiv w:val="1"/>
      <w:marLeft w:val="0"/>
      <w:marRight w:val="0"/>
      <w:marTop w:val="0"/>
      <w:marBottom w:val="0"/>
      <w:divBdr>
        <w:top w:val="none" w:sz="0" w:space="0" w:color="auto"/>
        <w:left w:val="none" w:sz="0" w:space="0" w:color="auto"/>
        <w:bottom w:val="none" w:sz="0" w:space="0" w:color="auto"/>
        <w:right w:val="none" w:sz="0" w:space="0" w:color="auto"/>
      </w:divBdr>
    </w:div>
    <w:div w:id="672142866">
      <w:bodyDiv w:val="1"/>
      <w:marLeft w:val="0"/>
      <w:marRight w:val="0"/>
      <w:marTop w:val="0"/>
      <w:marBottom w:val="0"/>
      <w:divBdr>
        <w:top w:val="none" w:sz="0" w:space="0" w:color="auto"/>
        <w:left w:val="none" w:sz="0" w:space="0" w:color="auto"/>
        <w:bottom w:val="none" w:sz="0" w:space="0" w:color="auto"/>
        <w:right w:val="none" w:sz="0" w:space="0" w:color="auto"/>
      </w:divBdr>
    </w:div>
    <w:div w:id="706220398">
      <w:bodyDiv w:val="1"/>
      <w:marLeft w:val="0"/>
      <w:marRight w:val="0"/>
      <w:marTop w:val="0"/>
      <w:marBottom w:val="0"/>
      <w:divBdr>
        <w:top w:val="none" w:sz="0" w:space="0" w:color="auto"/>
        <w:left w:val="none" w:sz="0" w:space="0" w:color="auto"/>
        <w:bottom w:val="none" w:sz="0" w:space="0" w:color="auto"/>
        <w:right w:val="none" w:sz="0" w:space="0" w:color="auto"/>
      </w:divBdr>
    </w:div>
    <w:div w:id="735321588">
      <w:bodyDiv w:val="1"/>
      <w:marLeft w:val="0"/>
      <w:marRight w:val="0"/>
      <w:marTop w:val="0"/>
      <w:marBottom w:val="0"/>
      <w:divBdr>
        <w:top w:val="none" w:sz="0" w:space="0" w:color="auto"/>
        <w:left w:val="none" w:sz="0" w:space="0" w:color="auto"/>
        <w:bottom w:val="none" w:sz="0" w:space="0" w:color="auto"/>
        <w:right w:val="none" w:sz="0" w:space="0" w:color="auto"/>
      </w:divBdr>
    </w:div>
    <w:div w:id="754938138">
      <w:bodyDiv w:val="1"/>
      <w:marLeft w:val="0"/>
      <w:marRight w:val="0"/>
      <w:marTop w:val="0"/>
      <w:marBottom w:val="0"/>
      <w:divBdr>
        <w:top w:val="none" w:sz="0" w:space="0" w:color="auto"/>
        <w:left w:val="none" w:sz="0" w:space="0" w:color="auto"/>
        <w:bottom w:val="none" w:sz="0" w:space="0" w:color="auto"/>
        <w:right w:val="none" w:sz="0" w:space="0" w:color="auto"/>
      </w:divBdr>
    </w:div>
    <w:div w:id="962030417">
      <w:bodyDiv w:val="1"/>
      <w:marLeft w:val="0"/>
      <w:marRight w:val="0"/>
      <w:marTop w:val="0"/>
      <w:marBottom w:val="0"/>
      <w:divBdr>
        <w:top w:val="none" w:sz="0" w:space="0" w:color="auto"/>
        <w:left w:val="none" w:sz="0" w:space="0" w:color="auto"/>
        <w:bottom w:val="none" w:sz="0" w:space="0" w:color="auto"/>
        <w:right w:val="none" w:sz="0" w:space="0" w:color="auto"/>
      </w:divBdr>
    </w:div>
    <w:div w:id="1191338803">
      <w:bodyDiv w:val="1"/>
      <w:marLeft w:val="0"/>
      <w:marRight w:val="0"/>
      <w:marTop w:val="0"/>
      <w:marBottom w:val="0"/>
      <w:divBdr>
        <w:top w:val="none" w:sz="0" w:space="0" w:color="auto"/>
        <w:left w:val="none" w:sz="0" w:space="0" w:color="auto"/>
        <w:bottom w:val="none" w:sz="0" w:space="0" w:color="auto"/>
        <w:right w:val="none" w:sz="0" w:space="0" w:color="auto"/>
      </w:divBdr>
    </w:div>
    <w:div w:id="1296910803">
      <w:bodyDiv w:val="1"/>
      <w:marLeft w:val="0"/>
      <w:marRight w:val="0"/>
      <w:marTop w:val="0"/>
      <w:marBottom w:val="0"/>
      <w:divBdr>
        <w:top w:val="none" w:sz="0" w:space="0" w:color="auto"/>
        <w:left w:val="none" w:sz="0" w:space="0" w:color="auto"/>
        <w:bottom w:val="none" w:sz="0" w:space="0" w:color="auto"/>
        <w:right w:val="none" w:sz="0" w:space="0" w:color="auto"/>
      </w:divBdr>
    </w:div>
    <w:div w:id="1495875475">
      <w:bodyDiv w:val="1"/>
      <w:marLeft w:val="0"/>
      <w:marRight w:val="0"/>
      <w:marTop w:val="0"/>
      <w:marBottom w:val="0"/>
      <w:divBdr>
        <w:top w:val="none" w:sz="0" w:space="0" w:color="auto"/>
        <w:left w:val="none" w:sz="0" w:space="0" w:color="auto"/>
        <w:bottom w:val="none" w:sz="0" w:space="0" w:color="auto"/>
        <w:right w:val="none" w:sz="0" w:space="0" w:color="auto"/>
      </w:divBdr>
    </w:div>
    <w:div w:id="1635863568">
      <w:bodyDiv w:val="1"/>
      <w:marLeft w:val="0"/>
      <w:marRight w:val="0"/>
      <w:marTop w:val="0"/>
      <w:marBottom w:val="0"/>
      <w:divBdr>
        <w:top w:val="none" w:sz="0" w:space="0" w:color="auto"/>
        <w:left w:val="none" w:sz="0" w:space="0" w:color="auto"/>
        <w:bottom w:val="none" w:sz="0" w:space="0" w:color="auto"/>
        <w:right w:val="none" w:sz="0" w:space="0" w:color="auto"/>
      </w:divBdr>
    </w:div>
    <w:div w:id="1835536611">
      <w:bodyDiv w:val="1"/>
      <w:marLeft w:val="0"/>
      <w:marRight w:val="0"/>
      <w:marTop w:val="0"/>
      <w:marBottom w:val="0"/>
      <w:divBdr>
        <w:top w:val="none" w:sz="0" w:space="0" w:color="auto"/>
        <w:left w:val="none" w:sz="0" w:space="0" w:color="auto"/>
        <w:bottom w:val="none" w:sz="0" w:space="0" w:color="auto"/>
        <w:right w:val="none" w:sz="0" w:space="0" w:color="auto"/>
      </w:divBdr>
    </w:div>
    <w:div w:id="1870026387">
      <w:bodyDiv w:val="1"/>
      <w:marLeft w:val="0"/>
      <w:marRight w:val="0"/>
      <w:marTop w:val="0"/>
      <w:marBottom w:val="0"/>
      <w:divBdr>
        <w:top w:val="none" w:sz="0" w:space="0" w:color="auto"/>
        <w:left w:val="none" w:sz="0" w:space="0" w:color="auto"/>
        <w:bottom w:val="none" w:sz="0" w:space="0" w:color="auto"/>
        <w:right w:val="none" w:sz="0" w:space="0" w:color="auto"/>
      </w:divBdr>
    </w:div>
    <w:div w:id="1932395569">
      <w:bodyDiv w:val="1"/>
      <w:marLeft w:val="0"/>
      <w:marRight w:val="0"/>
      <w:marTop w:val="0"/>
      <w:marBottom w:val="0"/>
      <w:divBdr>
        <w:top w:val="none" w:sz="0" w:space="0" w:color="auto"/>
        <w:left w:val="none" w:sz="0" w:space="0" w:color="auto"/>
        <w:bottom w:val="none" w:sz="0" w:space="0" w:color="auto"/>
        <w:right w:val="none" w:sz="0" w:space="0" w:color="auto"/>
      </w:divBdr>
    </w:div>
    <w:div w:id="2050954350">
      <w:bodyDiv w:val="1"/>
      <w:marLeft w:val="0"/>
      <w:marRight w:val="0"/>
      <w:marTop w:val="0"/>
      <w:marBottom w:val="0"/>
      <w:divBdr>
        <w:top w:val="none" w:sz="0" w:space="0" w:color="auto"/>
        <w:left w:val="none" w:sz="0" w:space="0" w:color="auto"/>
        <w:bottom w:val="none" w:sz="0" w:space="0" w:color="auto"/>
        <w:right w:val="none" w:sz="0" w:space="0" w:color="auto"/>
      </w:divBdr>
    </w:div>
    <w:div w:id="208695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omomedia.com/CLPEF/backgrnd.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encyclopedia.densho.org/Amache%20(Granad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gazine.du.edu/academics-research/anthropology-students-uncover-world-war-ii-era-history-at-amache/" TargetMode="External"/><Relationship Id="rId5" Type="http://schemas.openxmlformats.org/officeDocument/2006/relationships/footnotes" Target="footnotes.xml"/><Relationship Id="rId15" Type="http://schemas.openxmlformats.org/officeDocument/2006/relationships/hyperlink" Target="http://www.discovernikkei.org/en/journal/2008/08/01/amache-night/" TargetMode="External"/><Relationship Id="rId10" Type="http://schemas.openxmlformats.org/officeDocument/2006/relationships/hyperlink" Target="http://www.exploresoutheastcolorado.com/attractions.ht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amache.org/amache-muse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2893</Words>
  <Characters>16493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UCLA ARCHAEOLOGY FIELD SCHOOL</vt:lpstr>
    </vt:vector>
  </TitlesOfParts>
  <Company>UCLA</Company>
  <LinksUpToDate>false</LinksUpToDate>
  <CharactersWithSpaces>19348</CharactersWithSpaces>
  <SharedDoc>false</SharedDoc>
  <HLinks>
    <vt:vector size="12" baseType="variant">
      <vt:variant>
        <vt:i4>8192091</vt:i4>
      </vt:variant>
      <vt:variant>
        <vt:i4>3</vt:i4>
      </vt:variant>
      <vt:variant>
        <vt:i4>0</vt:i4>
      </vt:variant>
      <vt:variant>
        <vt:i4>5</vt:i4>
      </vt:variant>
      <vt:variant>
        <vt:lpwstr>mailto:rboytner@ifrglobal.org</vt:lpwstr>
      </vt:variant>
      <vt:variant>
        <vt:lpwstr/>
      </vt:variant>
      <vt:variant>
        <vt:i4>3932247</vt:i4>
      </vt:variant>
      <vt:variant>
        <vt:i4>0</vt:i4>
      </vt:variant>
      <vt:variant>
        <vt:i4>0</vt:i4>
      </vt:variant>
      <vt:variant>
        <vt:i4>5</vt:i4>
      </vt:variant>
      <vt:variant>
        <vt:lpwstr>mailto:colleen.zori@ucla.edu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UCLA ARCHAEOLOGY FIELD SCHOOL</dc:title>
  <dc:creator>Charles Stanish</dc:creator>
  <cp:lastModifiedBy>Bonnie Clark</cp:lastModifiedBy>
  <cp:revision>3</cp:revision>
  <cp:lastPrinted>2007-06-01T15:33:00Z</cp:lastPrinted>
  <dcterms:created xsi:type="dcterms:W3CDTF">2018-01-12T16:46:00Z</dcterms:created>
  <dcterms:modified xsi:type="dcterms:W3CDTF">2018-01-12T16:53:00Z</dcterms:modified>
</cp:coreProperties>
</file>