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8E44" w14:textId="2F47B6F2" w:rsidR="00633DEA" w:rsidRDefault="00633DEA" w:rsidP="002F4448">
      <w:pPr>
        <w:jc w:val="both"/>
      </w:pPr>
      <w:r>
        <w:rPr>
          <w:noProof/>
          <w:sz w:val="21"/>
          <w:szCs w:val="21"/>
        </w:rPr>
        <w:drawing>
          <wp:inline distT="0" distB="0" distL="0" distR="0" wp14:anchorId="6D423A1A" wp14:editId="20BBEFA2">
            <wp:extent cx="1940837" cy="580622"/>
            <wp:effectExtent l="0" t="0" r="0" b="3810"/>
            <wp:docPr id="2" name="Picture 2" descr="Yosemite:Users:johnlatham:Downloads:NaturalSciencesMathematics_Signature (1):NaturalSciences&amp;Mathematic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johnlatham:Downloads:NaturalSciencesMathematics_Signature (1):NaturalSciences&amp;Mathematics_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2145" cy="581013"/>
                    </a:xfrm>
                    <a:prstGeom prst="rect">
                      <a:avLst/>
                    </a:prstGeom>
                    <a:noFill/>
                    <a:ln>
                      <a:noFill/>
                    </a:ln>
                  </pic:spPr>
                </pic:pic>
              </a:graphicData>
            </a:graphic>
          </wp:inline>
        </w:drawing>
      </w:r>
    </w:p>
    <w:p w14:paraId="7717A4F4" w14:textId="1D0BD9BC" w:rsidR="00633DEA" w:rsidRPr="00633DEA" w:rsidRDefault="00633DEA" w:rsidP="009C2A35">
      <w:pPr>
        <w:jc w:val="center"/>
        <w:rPr>
          <w:b/>
        </w:rPr>
      </w:pPr>
      <w:r w:rsidRPr="00633DEA">
        <w:rPr>
          <w:b/>
        </w:rPr>
        <w:t xml:space="preserve">FSEM Proposal AY </w:t>
      </w:r>
      <w:r w:rsidR="00976FE4">
        <w:rPr>
          <w:b/>
        </w:rPr>
        <w:t>20</w:t>
      </w:r>
      <w:r w:rsidR="00343DC9">
        <w:rPr>
          <w:b/>
        </w:rPr>
        <w:t>20</w:t>
      </w:r>
      <w:r w:rsidR="00976FE4">
        <w:rPr>
          <w:b/>
        </w:rPr>
        <w:t>-202</w:t>
      </w:r>
      <w:r w:rsidR="00343DC9">
        <w:rPr>
          <w:b/>
        </w:rPr>
        <w:t>1</w:t>
      </w:r>
    </w:p>
    <w:p w14:paraId="612018DA" w14:textId="3532FD45" w:rsidR="00633DEA" w:rsidRPr="00633DEA" w:rsidRDefault="00633DEA" w:rsidP="009C2A35">
      <w:pPr>
        <w:jc w:val="center"/>
        <w:rPr>
          <w:b/>
        </w:rPr>
      </w:pPr>
      <w:r w:rsidRPr="00633DEA">
        <w:rPr>
          <w:b/>
        </w:rPr>
        <w:t>John A. Latham, Asst. Professor</w:t>
      </w:r>
    </w:p>
    <w:p w14:paraId="1C6DA3D6" w14:textId="77777777" w:rsidR="00633DEA" w:rsidRDefault="00633DEA" w:rsidP="009C2A35">
      <w:pPr>
        <w:jc w:val="center"/>
      </w:pPr>
    </w:p>
    <w:p w14:paraId="013698EB" w14:textId="60127D07" w:rsidR="00633DEA" w:rsidRDefault="00EC737A" w:rsidP="009C2A35">
      <w:pPr>
        <w:jc w:val="center"/>
        <w:rPr>
          <w:b/>
        </w:rPr>
      </w:pPr>
      <w:r>
        <w:rPr>
          <w:b/>
        </w:rPr>
        <w:t xml:space="preserve">Science Policy: From </w:t>
      </w:r>
      <w:r w:rsidR="00A84090">
        <w:rPr>
          <w:b/>
        </w:rPr>
        <w:t>National Parks</w:t>
      </w:r>
      <w:r>
        <w:rPr>
          <w:b/>
        </w:rPr>
        <w:t xml:space="preserve"> to Contemporary Issues</w:t>
      </w:r>
    </w:p>
    <w:p w14:paraId="5373DF92" w14:textId="466442B1" w:rsidR="00105C95" w:rsidRPr="00105C95" w:rsidRDefault="00217D65" w:rsidP="009C2A35">
      <w:pPr>
        <w:jc w:val="center"/>
        <w:rPr>
          <w:b/>
        </w:rPr>
      </w:pPr>
      <w:r>
        <w:rPr>
          <w:b/>
        </w:rPr>
        <w:t>Fri:</w:t>
      </w:r>
      <w:r w:rsidR="00105C95" w:rsidRPr="00105C95">
        <w:rPr>
          <w:b/>
        </w:rPr>
        <w:t xml:space="preserve"> </w:t>
      </w:r>
      <w:r>
        <w:rPr>
          <w:b/>
        </w:rPr>
        <w:t>1200-350 pm</w:t>
      </w:r>
    </w:p>
    <w:p w14:paraId="14DB9401" w14:textId="5B8A57CA" w:rsidR="00834C41" w:rsidRDefault="00834C41" w:rsidP="009C2A35">
      <w:pPr>
        <w:jc w:val="center"/>
        <w:rPr>
          <w:b/>
        </w:rPr>
      </w:pPr>
      <w:r>
        <w:rPr>
          <w:b/>
        </w:rPr>
        <w:t xml:space="preserve">Destination Plan: </w:t>
      </w:r>
      <w:r w:rsidR="00217D65">
        <w:t>Kenosha Pass</w:t>
      </w:r>
      <w:r w:rsidR="00753520">
        <w:t>, hiking</w:t>
      </w:r>
    </w:p>
    <w:p w14:paraId="11578F07" w14:textId="77777777" w:rsidR="000577FB" w:rsidRDefault="000577FB" w:rsidP="009C2A35">
      <w:pPr>
        <w:jc w:val="center"/>
        <w:rPr>
          <w:b/>
        </w:rPr>
      </w:pPr>
    </w:p>
    <w:p w14:paraId="2D999B98" w14:textId="68936C53" w:rsidR="00834C41" w:rsidRPr="008B215A" w:rsidRDefault="00834C41" w:rsidP="00834C41">
      <w:pPr>
        <w:jc w:val="both"/>
        <w:rPr>
          <w:b/>
        </w:rPr>
      </w:pPr>
      <w:r>
        <w:rPr>
          <w:b/>
        </w:rPr>
        <w:t xml:space="preserve">FSEM </w:t>
      </w:r>
      <w:r w:rsidRPr="008B215A">
        <w:rPr>
          <w:b/>
        </w:rPr>
        <w:t>Course Description</w:t>
      </w:r>
      <w:r>
        <w:rPr>
          <w:b/>
        </w:rPr>
        <w:t xml:space="preserve"> (200 words)</w:t>
      </w:r>
    </w:p>
    <w:p w14:paraId="78F2EB7C" w14:textId="77777777" w:rsidR="00834C41" w:rsidRDefault="00834C41" w:rsidP="00834C41">
      <w:pPr>
        <w:jc w:val="both"/>
      </w:pPr>
    </w:p>
    <w:p w14:paraId="1A40E903" w14:textId="6DF3AAA3" w:rsidR="00834C41" w:rsidRDefault="0078027A" w:rsidP="00834C41">
      <w:pPr>
        <w:jc w:val="both"/>
      </w:pPr>
      <w:r>
        <w:t>National Parks are</w:t>
      </w:r>
      <w:r w:rsidR="001B0CAC">
        <w:t xml:space="preserve"> an </w:t>
      </w:r>
      <w:r w:rsidR="00834C41" w:rsidRPr="008B215A">
        <w:t xml:space="preserve">American </w:t>
      </w:r>
      <w:r w:rsidR="00EC737A">
        <w:t>innovation</w:t>
      </w:r>
      <w:r w:rsidR="001B0CAC">
        <w:t xml:space="preserve"> pioneered </w:t>
      </w:r>
      <w:r w:rsidR="00C73035">
        <w:t>through</w:t>
      </w:r>
      <w:r w:rsidR="00834C41" w:rsidRPr="008B215A">
        <w:t xml:space="preserve"> the advocacy of </w:t>
      </w:r>
      <w:r w:rsidR="00965B26">
        <w:t xml:space="preserve">visionaries </w:t>
      </w:r>
      <w:r w:rsidR="00834C41" w:rsidRPr="008B215A">
        <w:t xml:space="preserve">such as John Muir </w:t>
      </w:r>
      <w:r w:rsidR="00834C41">
        <w:t xml:space="preserve">and </w:t>
      </w:r>
      <w:r w:rsidR="00834C41" w:rsidRPr="008B215A">
        <w:t>Theodore Roosevelt</w:t>
      </w:r>
      <w:r w:rsidR="00834C41">
        <w:t xml:space="preserve"> and </w:t>
      </w:r>
      <w:r w:rsidR="00EC737A">
        <w:t>secured through the</w:t>
      </w:r>
      <w:r w:rsidR="00965B26">
        <w:t xml:space="preserve"> implementation of</w:t>
      </w:r>
      <w:r w:rsidR="00834C41">
        <w:t xml:space="preserve"> Science Policies</w:t>
      </w:r>
      <w:r w:rsidR="00217D65">
        <w:t xml:space="preserve"> or public policy that affects the conduct</w:t>
      </w:r>
      <w:r w:rsidR="00B65454">
        <w:t xml:space="preserve"> and</w:t>
      </w:r>
      <w:r w:rsidR="00217D65">
        <w:t xml:space="preserve"> funding of science,</w:t>
      </w:r>
      <w:r w:rsidR="00834C41">
        <w:t xml:space="preserve"> set forth by the United States Government</w:t>
      </w:r>
      <w:r w:rsidR="00834C41" w:rsidRPr="008B215A">
        <w:t xml:space="preserve">. </w:t>
      </w:r>
      <w:r w:rsidR="001B0CAC">
        <w:t xml:space="preserve"> </w:t>
      </w:r>
      <w:r w:rsidR="00926C3C">
        <w:t>This successful intervention of advocacy and Science Policy resulted in the</w:t>
      </w:r>
      <w:r w:rsidR="00834C41" w:rsidRPr="008B215A">
        <w:t xml:space="preserve"> National Park System</w:t>
      </w:r>
      <w:r w:rsidR="00926C3C">
        <w:t>,</w:t>
      </w:r>
      <w:r w:rsidR="00834C41" w:rsidRPr="008B215A">
        <w:t xml:space="preserve"> </w:t>
      </w:r>
      <w:r w:rsidR="00926C3C">
        <w:t xml:space="preserve">which </w:t>
      </w:r>
      <w:r>
        <w:t>now includes</w:t>
      </w:r>
      <w:r w:rsidR="00834C41" w:rsidRPr="008B215A">
        <w:t xml:space="preserve"> 400 protected areas across the United States and serves as a global blueprint for environmental and historical conservationism and stewardship.   </w:t>
      </w:r>
      <w:r w:rsidR="00834C41">
        <w:t xml:space="preserve">But what is Science Policy and how did it influence the creation and expansion of the National Parks in the United States?  How do Science Policies shape the direction of Science and Technology research in America? Who has the power to shape the direction of research focus in America?  </w:t>
      </w:r>
    </w:p>
    <w:p w14:paraId="4737E065" w14:textId="77777777" w:rsidR="00834C41" w:rsidRDefault="00834C41" w:rsidP="00834C41">
      <w:pPr>
        <w:jc w:val="both"/>
      </w:pPr>
      <w:r>
        <w:br/>
        <w:t xml:space="preserve">This FSEM course explores the development and implementation of Science Policy by using the National Parks as a model and by investigating contemporary Science Policy issues such as space exploration, human gene editing, and much more.  Through in-class discussions, field trips, and independent research, students will develop their reading, writing, and communication skills.  This course is an opportunity for students to become more knowledgeable about Science Policy and learn how decisions in Science Policy can affect their lives. </w:t>
      </w:r>
    </w:p>
    <w:p w14:paraId="39773784" w14:textId="77777777" w:rsidR="00834C41" w:rsidRDefault="00834C41" w:rsidP="002F4448">
      <w:pPr>
        <w:jc w:val="both"/>
        <w:rPr>
          <w:b/>
        </w:rPr>
      </w:pPr>
    </w:p>
    <w:p w14:paraId="383FE216" w14:textId="647371AD" w:rsidR="00834C41" w:rsidRDefault="00834C41" w:rsidP="002F4448">
      <w:pPr>
        <w:jc w:val="both"/>
        <w:rPr>
          <w:b/>
        </w:rPr>
      </w:pPr>
      <w:r>
        <w:rPr>
          <w:b/>
        </w:rPr>
        <w:t>FSEM Course Proposal</w:t>
      </w:r>
      <w:r w:rsidR="00DC0FED">
        <w:rPr>
          <w:b/>
        </w:rPr>
        <w:t xml:space="preserve"> (2-page max)</w:t>
      </w:r>
    </w:p>
    <w:p w14:paraId="6CD1E648" w14:textId="3A2D33A5" w:rsidR="009C2A35" w:rsidRDefault="009C2A35" w:rsidP="002F4448">
      <w:pPr>
        <w:jc w:val="both"/>
        <w:rPr>
          <w:b/>
        </w:rPr>
      </w:pPr>
      <w:r>
        <w:rPr>
          <w:b/>
        </w:rPr>
        <w:t>Introduction</w:t>
      </w:r>
    </w:p>
    <w:p w14:paraId="596322E7" w14:textId="77777777" w:rsidR="006346CD" w:rsidRDefault="006346CD" w:rsidP="002F4448">
      <w:pPr>
        <w:jc w:val="both"/>
        <w:rPr>
          <w:b/>
        </w:rPr>
      </w:pPr>
    </w:p>
    <w:p w14:paraId="67ED6881" w14:textId="1F3BB7BA" w:rsidR="00EC7220" w:rsidRDefault="00EC7220" w:rsidP="00715501">
      <w:pPr>
        <w:ind w:firstLine="720"/>
        <w:jc w:val="both"/>
      </w:pPr>
      <w:r>
        <w:t>Science policy was written into the constitut</w:t>
      </w:r>
      <w:r w:rsidR="008D14B5">
        <w:t>ion of the United States in 1787 when Congress was given power</w:t>
      </w:r>
    </w:p>
    <w:p w14:paraId="45D9ADAC" w14:textId="781E3A2C" w:rsidR="008D14B5" w:rsidRDefault="008D14B5" w:rsidP="002F4448">
      <w:pPr>
        <w:jc w:val="both"/>
      </w:pPr>
      <w:r>
        <w:tab/>
      </w:r>
    </w:p>
    <w:p w14:paraId="50D435BB" w14:textId="47AE377D" w:rsidR="008D14B5" w:rsidRDefault="008D14B5" w:rsidP="002F4448">
      <w:pPr>
        <w:ind w:left="720"/>
        <w:jc w:val="both"/>
      </w:pPr>
      <w:r>
        <w:t xml:space="preserve">To promote the Progress of Sciences and useful Arts, by securing for limited Times to Authors and Inventors the exclusive Right to their Respective Writings and Discoveries.  </w:t>
      </w:r>
    </w:p>
    <w:p w14:paraId="01937E92" w14:textId="77777777" w:rsidR="008D14B5" w:rsidRDefault="008D14B5" w:rsidP="002F4448">
      <w:pPr>
        <w:ind w:left="720"/>
        <w:jc w:val="both"/>
      </w:pPr>
    </w:p>
    <w:p w14:paraId="59F7FA63" w14:textId="0190FFB9" w:rsidR="00535CF1" w:rsidRPr="00EC7220" w:rsidRDefault="008D14B5" w:rsidP="002F4448">
      <w:pPr>
        <w:jc w:val="both"/>
      </w:pPr>
      <w:r>
        <w:t xml:space="preserve">This copyright clause effectively shaped the direction of research and invention in the United States and became the national focus </w:t>
      </w:r>
      <w:r w:rsidR="000E0D4D">
        <w:t>during</w:t>
      </w:r>
      <w:r w:rsidR="00DA0A55">
        <w:t>,</w:t>
      </w:r>
      <w:r w:rsidR="000E0D4D">
        <w:t xml:space="preserve"> and especially following</w:t>
      </w:r>
      <w:r w:rsidR="00DA0A55">
        <w:t>,</w:t>
      </w:r>
      <w:r>
        <w:t xml:space="preserve"> World War II </w:t>
      </w:r>
      <w:r w:rsidR="000E0D4D">
        <w:t>(WWII)</w:t>
      </w:r>
      <w:r>
        <w:t xml:space="preserve">.  </w:t>
      </w:r>
      <w:r w:rsidR="000E0D4D">
        <w:t>Under</w:t>
      </w:r>
      <w:r w:rsidR="00343DC9">
        <w:t xml:space="preserve"> </w:t>
      </w:r>
      <w:proofErr w:type="spellStart"/>
      <w:r w:rsidR="000E0D4D">
        <w:t>Vannevar</w:t>
      </w:r>
      <w:proofErr w:type="spellEnd"/>
      <w:r w:rsidR="000E0D4D">
        <w:t xml:space="preserve"> Bush, President Franklin D. Roosevelt’s head of the US Office of Scientific Research Development during WWII, the direction of government funded research tackled three pillars; 1) war against disease, 2) new products</w:t>
      </w:r>
      <w:r w:rsidR="00742BB3">
        <w:t>, new industries, and</w:t>
      </w:r>
      <w:r w:rsidR="000E0D4D">
        <w:t xml:space="preserve"> new jobs, and 3) defense against aggression.  Bush’s strategy</w:t>
      </w:r>
      <w:r w:rsidR="00926C3C">
        <w:t>,</w:t>
      </w:r>
      <w:r w:rsidR="000E0D4D">
        <w:t xml:space="preserve"> to achieve scientific progress thr</w:t>
      </w:r>
      <w:r w:rsidR="00535CF1">
        <w:t>ough basic scientific research</w:t>
      </w:r>
      <w:r w:rsidR="00926C3C">
        <w:t xml:space="preserve">, </w:t>
      </w:r>
      <w:r w:rsidR="00DA0A55">
        <w:t>became</w:t>
      </w:r>
      <w:r w:rsidR="00742BB3">
        <w:t xml:space="preserve"> the </w:t>
      </w:r>
      <w:r w:rsidR="0042578B">
        <w:t>prototype</w:t>
      </w:r>
      <w:r w:rsidR="00535CF1">
        <w:t xml:space="preserve"> to the research and development machine that currently dominates </w:t>
      </w:r>
      <w:r w:rsidR="00BF48D4">
        <w:t xml:space="preserve">the </w:t>
      </w:r>
      <w:r w:rsidR="00535CF1">
        <w:t>scientific</w:t>
      </w:r>
      <w:r w:rsidR="00BF48D4">
        <w:t xml:space="preserve"> policy</w:t>
      </w:r>
      <w:r w:rsidR="00535CF1">
        <w:t xml:space="preserve"> </w:t>
      </w:r>
      <w:r w:rsidR="00BF48D4">
        <w:t>landscape</w:t>
      </w:r>
      <w:r w:rsidR="00535CF1">
        <w:t xml:space="preserve"> today.</w:t>
      </w:r>
    </w:p>
    <w:p w14:paraId="1BCD0197" w14:textId="77777777" w:rsidR="00715501" w:rsidRDefault="00715501" w:rsidP="00715501">
      <w:pPr>
        <w:ind w:firstLine="720"/>
        <w:jc w:val="both"/>
      </w:pPr>
    </w:p>
    <w:p w14:paraId="4B0B2094" w14:textId="5C394305" w:rsidR="00860D26" w:rsidRDefault="00BF48D4" w:rsidP="00715501">
      <w:pPr>
        <w:ind w:firstLine="720"/>
        <w:jc w:val="both"/>
      </w:pPr>
      <w:r>
        <w:t>Although</w:t>
      </w:r>
      <w:r w:rsidR="008A4CC3">
        <w:t xml:space="preserve"> the modern era is rife with the </w:t>
      </w:r>
      <w:r>
        <w:t>examples</w:t>
      </w:r>
      <w:r w:rsidR="008A4CC3">
        <w:t xml:space="preserve"> of Science Policy</w:t>
      </w:r>
      <w:r>
        <w:t xml:space="preserve"> relating to Science, Technology, Engineering, and Mathematics (STEM)</w:t>
      </w:r>
      <w:r w:rsidR="008A4CC3">
        <w:t xml:space="preserve">, </w:t>
      </w:r>
      <w:r>
        <w:t xml:space="preserve">the </w:t>
      </w:r>
      <w:r w:rsidR="00930FA6">
        <w:t>theory behind</w:t>
      </w:r>
      <w:r>
        <w:t xml:space="preserve"> </w:t>
      </w:r>
      <w:r w:rsidR="00930FA6">
        <w:t xml:space="preserve">STEM policy in the early days of the United States was </w:t>
      </w:r>
      <w:r w:rsidR="006346CD">
        <w:t xml:space="preserve">based </w:t>
      </w:r>
      <w:r w:rsidR="00930FA6">
        <w:t xml:space="preserve">on “science for policy and technology for policy.” </w:t>
      </w:r>
      <w:r w:rsidR="006346CD">
        <w:t xml:space="preserve"> Particularly important was </w:t>
      </w:r>
      <w:r w:rsidR="00930FA6">
        <w:t>scientific and technological advances in public health, geography, and agriculture.</w:t>
      </w:r>
      <w:r w:rsidR="00860D26">
        <w:t xml:space="preserve">  As the nation grew leading up to the Civil War, scientific and technical knowledge became an increasingly important issue.  At the time</w:t>
      </w:r>
      <w:r w:rsidR="006346CD">
        <w:t>,</w:t>
      </w:r>
      <w:r w:rsidR="00860D26">
        <w:t xml:space="preserve"> research was primarily supported through philanthropy however, during the Civil War, the federal government began to actively engage in </w:t>
      </w:r>
      <w:r w:rsidR="00860D26">
        <w:rPr>
          <w:i/>
        </w:rPr>
        <w:t>policy for science</w:t>
      </w:r>
      <w:r w:rsidR="00860D26">
        <w:t xml:space="preserve">.  Specifically, the federal government established a land-grant system to study agriculture, established the Weather Bureau, and supported surveys of the Western United States.  </w:t>
      </w:r>
      <w:r w:rsidR="004D510F">
        <w:t>Around the same time, a related movement was beginning to grip the nation, one that focused on preservation and conservation.</w:t>
      </w:r>
      <w:r w:rsidR="006346CD">
        <w:t xml:space="preserve">  This new movement</w:t>
      </w:r>
      <w:r w:rsidR="00DA0A55">
        <w:t>, based in Science Policy,</w:t>
      </w:r>
      <w:r w:rsidR="006346CD">
        <w:t xml:space="preserve"> led to the creation of the National Parks System.</w:t>
      </w:r>
    </w:p>
    <w:p w14:paraId="04EDAFA0" w14:textId="77777777" w:rsidR="00860D26" w:rsidRPr="008B215A" w:rsidRDefault="00860D26" w:rsidP="002F4448">
      <w:pPr>
        <w:jc w:val="both"/>
      </w:pPr>
    </w:p>
    <w:p w14:paraId="2121C96F" w14:textId="08642272" w:rsidR="0062536C" w:rsidRDefault="00576D15" w:rsidP="00715501">
      <w:pPr>
        <w:ind w:firstLine="720"/>
        <w:jc w:val="both"/>
      </w:pPr>
      <w:r w:rsidRPr="008B215A">
        <w:t xml:space="preserve">The National Park </w:t>
      </w:r>
      <w:r w:rsidR="007E2D05" w:rsidRPr="008B215A">
        <w:t>System</w:t>
      </w:r>
      <w:r w:rsidR="0062536C" w:rsidRPr="008B215A">
        <w:t xml:space="preserve"> is a</w:t>
      </w:r>
      <w:r w:rsidRPr="008B215A">
        <w:t xml:space="preserve"> uniquely American innovation</w:t>
      </w:r>
      <w:r w:rsidR="0062536C" w:rsidRPr="008B215A">
        <w:t xml:space="preserve"> that </w:t>
      </w:r>
      <w:r w:rsidR="007F5DF9" w:rsidRPr="008B215A">
        <w:t xml:space="preserve">came about </w:t>
      </w:r>
      <w:r w:rsidR="007E2D05" w:rsidRPr="008B215A">
        <w:t>by</w:t>
      </w:r>
      <w:r w:rsidR="007F5DF9" w:rsidRPr="008B215A">
        <w:t xml:space="preserve"> the advocacy of pioneers </w:t>
      </w:r>
      <w:r w:rsidR="007E2D05" w:rsidRPr="008B215A">
        <w:t>and visionaries such as John Muir and Theodore Roosevelt</w:t>
      </w:r>
      <w:r w:rsidR="00FC62DD" w:rsidRPr="008B215A">
        <w:t>.</w:t>
      </w:r>
      <w:r w:rsidR="001279CB" w:rsidRPr="008B215A">
        <w:t xml:space="preserve">  Starting f</w:t>
      </w:r>
      <w:r w:rsidR="00FC62DD" w:rsidRPr="008B215A">
        <w:t>rom Yellowstone National Park</w:t>
      </w:r>
      <w:r w:rsidR="007E2D05" w:rsidRPr="008B215A">
        <w:t xml:space="preserve">, the National Park </w:t>
      </w:r>
      <w:r w:rsidR="00FC62DD" w:rsidRPr="008B215A">
        <w:t>System now consists of</w:t>
      </w:r>
      <w:r w:rsidR="007E2D05" w:rsidRPr="008B215A">
        <w:t xml:space="preserve"> over 400 </w:t>
      </w:r>
      <w:r w:rsidR="00065753" w:rsidRPr="008B215A">
        <w:t>protected</w:t>
      </w:r>
      <w:r w:rsidR="00FC62DD" w:rsidRPr="008B215A">
        <w:t xml:space="preserve"> </w:t>
      </w:r>
      <w:r w:rsidR="008B08BD" w:rsidRPr="008B215A">
        <w:t>areas across the United States</w:t>
      </w:r>
      <w:r w:rsidR="007E2D05" w:rsidRPr="008B215A">
        <w:t xml:space="preserve"> and serves as a global blueprint for environmental</w:t>
      </w:r>
      <w:r w:rsidR="007B4FBA" w:rsidRPr="008B215A">
        <w:t xml:space="preserve"> and historical</w:t>
      </w:r>
      <w:r w:rsidR="007E2D05" w:rsidRPr="008B215A">
        <w:t xml:space="preserve"> conservationism</w:t>
      </w:r>
      <w:r w:rsidR="00FC62DD" w:rsidRPr="008B215A">
        <w:t xml:space="preserve"> and stewardship</w:t>
      </w:r>
      <w:r w:rsidR="007E2D05" w:rsidRPr="008B215A">
        <w:t xml:space="preserve">.  </w:t>
      </w:r>
      <w:r w:rsidR="0062536C" w:rsidRPr="008B215A">
        <w:t xml:space="preserve"> </w:t>
      </w:r>
      <w:r w:rsidR="007E2D05" w:rsidRPr="008B215A">
        <w:t>Although</w:t>
      </w:r>
      <w:r w:rsidR="00FC62DD" w:rsidRPr="008B215A">
        <w:t xml:space="preserve"> considered the standard for environmental</w:t>
      </w:r>
      <w:r w:rsidR="00F6217D">
        <w:t xml:space="preserve"> and historical</w:t>
      </w:r>
      <w:r w:rsidR="00FC62DD" w:rsidRPr="008B215A">
        <w:t xml:space="preserve"> stewardship, the history of the National Parks System </w:t>
      </w:r>
      <w:r w:rsidR="0018403E" w:rsidRPr="008B215A">
        <w:t>has been strife with contention</w:t>
      </w:r>
      <w:r w:rsidR="001279CB" w:rsidRPr="008B215A">
        <w:t xml:space="preserve">.  </w:t>
      </w:r>
      <w:r w:rsidR="00065753" w:rsidRPr="008B215A">
        <w:t>However, t</w:t>
      </w:r>
      <w:r w:rsidR="001279CB" w:rsidRPr="008B215A">
        <w:t>hrough</w:t>
      </w:r>
      <w:r w:rsidR="007B4FBA" w:rsidRPr="008B215A">
        <w:t xml:space="preserve"> the passionate advocacy by grassroots and </w:t>
      </w:r>
      <w:r w:rsidR="00F6217D">
        <w:t>concerned</w:t>
      </w:r>
      <w:r w:rsidR="007B4FBA" w:rsidRPr="008B215A">
        <w:t xml:space="preserve"> organizations, </w:t>
      </w:r>
      <w:r w:rsidR="002F4448">
        <w:t xml:space="preserve">science </w:t>
      </w:r>
      <w:r w:rsidR="007B4FBA" w:rsidRPr="008B215A">
        <w:t>policies have been implemented that ensures the protection of public land for generations to come.</w:t>
      </w:r>
    </w:p>
    <w:p w14:paraId="0025C38E" w14:textId="77777777" w:rsidR="00DA0A55" w:rsidRDefault="00DA0A55" w:rsidP="002F4448">
      <w:pPr>
        <w:jc w:val="both"/>
      </w:pPr>
    </w:p>
    <w:p w14:paraId="529278C9" w14:textId="58308B76" w:rsidR="006346CD" w:rsidRDefault="006346CD" w:rsidP="002F4448">
      <w:pPr>
        <w:jc w:val="both"/>
        <w:rPr>
          <w:b/>
        </w:rPr>
      </w:pPr>
      <w:r w:rsidRPr="006346CD">
        <w:rPr>
          <w:b/>
        </w:rPr>
        <w:t>Intellectual Community</w:t>
      </w:r>
    </w:p>
    <w:p w14:paraId="4B3EED7B" w14:textId="77777777" w:rsidR="006346CD" w:rsidRPr="006346CD" w:rsidRDefault="006346CD" w:rsidP="002F4448">
      <w:pPr>
        <w:jc w:val="both"/>
        <w:rPr>
          <w:b/>
        </w:rPr>
      </w:pPr>
    </w:p>
    <w:p w14:paraId="4DAC2008" w14:textId="1E014061" w:rsidR="00D03984" w:rsidRDefault="006346CD" w:rsidP="00715501">
      <w:pPr>
        <w:ind w:firstLine="720"/>
        <w:jc w:val="both"/>
      </w:pPr>
      <w:r>
        <w:t>Using the</w:t>
      </w:r>
      <w:r w:rsidR="007B4FBA" w:rsidRPr="008B215A">
        <w:t xml:space="preserve"> </w:t>
      </w:r>
      <w:r w:rsidR="0062536C" w:rsidRPr="008B215A">
        <w:t xml:space="preserve">National Park System </w:t>
      </w:r>
      <w:r>
        <w:t>as</w:t>
      </w:r>
      <w:r w:rsidR="006F6C2B">
        <w:t xml:space="preserve"> a</w:t>
      </w:r>
      <w:r>
        <w:t xml:space="preserve"> </w:t>
      </w:r>
      <w:r w:rsidR="00943A1D">
        <w:t xml:space="preserve">model, this course aims to actively engage students in </w:t>
      </w:r>
      <w:r w:rsidR="004D510F">
        <w:t>Science Policy</w:t>
      </w:r>
      <w:r>
        <w:t xml:space="preserve">.  </w:t>
      </w:r>
      <w:r w:rsidR="00F0025F">
        <w:t xml:space="preserve">This engagement will be achieved by providing a safe environment for students to discuss their views, focusing on group/teamwork/discussion assignments rather than didactic approaches, </w:t>
      </w:r>
      <w:r w:rsidR="00811452">
        <w:t xml:space="preserve">empowering students to participate in Civics, and </w:t>
      </w:r>
      <w:r w:rsidR="00F0025F">
        <w:t>providing opportunities for students to connect how Science Policy decisions based in Washi</w:t>
      </w:r>
      <w:r w:rsidR="00811452">
        <w:t>ngton affect their daily lives.</w:t>
      </w:r>
      <w:r w:rsidR="00E25BF3">
        <w:t xml:space="preserve">  </w:t>
      </w:r>
    </w:p>
    <w:p w14:paraId="77AEBF2D" w14:textId="77777777" w:rsidR="00A67C51" w:rsidRDefault="00A67C51" w:rsidP="002F4448">
      <w:pPr>
        <w:jc w:val="both"/>
      </w:pPr>
    </w:p>
    <w:p w14:paraId="272FF73C" w14:textId="7F78A359" w:rsidR="004D510F" w:rsidRDefault="00E25BF3" w:rsidP="002F4448">
      <w:pPr>
        <w:jc w:val="both"/>
        <w:rPr>
          <w:b/>
        </w:rPr>
      </w:pPr>
      <w:r w:rsidRPr="00E25BF3">
        <w:rPr>
          <w:b/>
        </w:rPr>
        <w:t>Academic Expectations</w:t>
      </w:r>
    </w:p>
    <w:p w14:paraId="157DB9E2" w14:textId="77777777" w:rsidR="00E25BF3" w:rsidRDefault="00E25BF3" w:rsidP="002F4448">
      <w:pPr>
        <w:jc w:val="both"/>
        <w:rPr>
          <w:b/>
        </w:rPr>
      </w:pPr>
    </w:p>
    <w:p w14:paraId="7AF0D3D5" w14:textId="0339B9C4" w:rsidR="004A719D" w:rsidRDefault="005D58CB" w:rsidP="00715501">
      <w:pPr>
        <w:ind w:firstLine="720"/>
        <w:jc w:val="both"/>
      </w:pPr>
      <w:r>
        <w:t xml:space="preserve">This course </w:t>
      </w:r>
      <w:r w:rsidR="00A9045A">
        <w:t>will expose students to the academic rigor of college-level courses.  With the understanding that all college majors require a</w:t>
      </w:r>
      <w:r w:rsidR="004A719D">
        <w:t xml:space="preserve"> common</w:t>
      </w:r>
      <w:r w:rsidR="00A9045A">
        <w:t xml:space="preserve"> core skillset, this course will focus on developing reading, writing,</w:t>
      </w:r>
      <w:r w:rsidR="00DF13A7">
        <w:t xml:space="preserve"> research,</w:t>
      </w:r>
      <w:r w:rsidR="00A9045A">
        <w:t xml:space="preserve"> and communication skills.  These skills will be </w:t>
      </w:r>
      <w:r w:rsidR="006A1E53">
        <w:t>practiced</w:t>
      </w:r>
      <w:r w:rsidR="00A9045A">
        <w:t xml:space="preserve"> through discussions, individual research, and team presentations. Students will be expected to participate</w:t>
      </w:r>
      <w:r w:rsidR="005A4C86">
        <w:t xml:space="preserve"> in daily discussions, complete</w:t>
      </w:r>
      <w:r w:rsidR="00A9045A">
        <w:t xml:space="preserve"> assigned readings, </w:t>
      </w:r>
      <w:r w:rsidR="006B6095">
        <w:t xml:space="preserve">attended and reflect on field trips, </w:t>
      </w:r>
      <w:r w:rsidR="005A4C86">
        <w:t>complete several writing assignments</w:t>
      </w:r>
      <w:r w:rsidR="00E943AF">
        <w:t xml:space="preserve"> including </w:t>
      </w:r>
      <w:r w:rsidR="004A719D">
        <w:t>a Policy Brief</w:t>
      </w:r>
      <w:r w:rsidR="00E943AF">
        <w:t xml:space="preserve"> to their Representative</w:t>
      </w:r>
      <w:r w:rsidR="005A4C86">
        <w:t>, and research and present on a Science Policy topic.</w:t>
      </w:r>
      <w:r w:rsidR="00E63EDB">
        <w:t xml:space="preserve"> </w:t>
      </w:r>
    </w:p>
    <w:p w14:paraId="521F91A8" w14:textId="77777777" w:rsidR="00DF13A7" w:rsidRDefault="00DF13A7" w:rsidP="002F4448">
      <w:pPr>
        <w:jc w:val="both"/>
      </w:pPr>
    </w:p>
    <w:p w14:paraId="2023AB7B" w14:textId="1376522C" w:rsidR="00DF13A7" w:rsidRDefault="00DF13A7" w:rsidP="002F4448">
      <w:pPr>
        <w:jc w:val="both"/>
        <w:rPr>
          <w:b/>
        </w:rPr>
      </w:pPr>
      <w:r>
        <w:rPr>
          <w:b/>
        </w:rPr>
        <w:t>Active Learning Environment</w:t>
      </w:r>
    </w:p>
    <w:p w14:paraId="65439668" w14:textId="77777777" w:rsidR="00BD5C33" w:rsidRDefault="00BD5C33" w:rsidP="002F4448">
      <w:pPr>
        <w:jc w:val="both"/>
        <w:rPr>
          <w:b/>
        </w:rPr>
      </w:pPr>
    </w:p>
    <w:p w14:paraId="20EA92BA" w14:textId="7DE11D2E" w:rsidR="00F23D77" w:rsidRDefault="0010361D" w:rsidP="00715501">
      <w:pPr>
        <w:ind w:firstLine="720"/>
        <w:jc w:val="both"/>
      </w:pPr>
      <w:r>
        <w:t>As mentioned above, this course will have several rigorous assignments</w:t>
      </w:r>
      <w:r w:rsidR="0018774F">
        <w:t>/expectations</w:t>
      </w:r>
      <w:r>
        <w:t xml:space="preserve"> that are designed to facilitate </w:t>
      </w:r>
      <w:r w:rsidR="0018774F">
        <w:t xml:space="preserve">learning through active participation in the class.  </w:t>
      </w:r>
      <w:r w:rsidR="00D379BC">
        <w:t xml:space="preserve">To begin with, students are expected to participate in class discussions that will be facilitated by the instructor.  During </w:t>
      </w:r>
      <w:r w:rsidR="00D379BC">
        <w:lastRenderedPageBreak/>
        <w:t>these discussions students are expected to follow the “norms” of the class laid out in this syllabus and that will be discussed during the first day.  Participation points will be derived from students particip</w:t>
      </w:r>
      <w:r w:rsidR="00E05D27">
        <w:t>ating in discussion and attendance</w:t>
      </w:r>
      <w:r w:rsidR="00D379BC">
        <w:t xml:space="preserve">.  </w:t>
      </w:r>
      <w:r w:rsidR="00E05D27">
        <w:t>Reading journals will also be kept t</w:t>
      </w:r>
      <w:r w:rsidR="00D379BC">
        <w:t xml:space="preserve">o ensure that students are engaged in critical reading of their assignments.  Moreover, students will be required to attend field trips to </w:t>
      </w:r>
      <w:r w:rsidR="00EB04BF">
        <w:t>Kenosha</w:t>
      </w:r>
      <w:r w:rsidR="00FF784F">
        <w:t xml:space="preserve">, </w:t>
      </w:r>
      <w:r w:rsidR="00EB04BF">
        <w:t>Black Mountain</w:t>
      </w:r>
      <w:r w:rsidR="00FF784F">
        <w:t xml:space="preserve">, </w:t>
      </w:r>
      <w:r w:rsidR="00EB04BF">
        <w:t xml:space="preserve">Chatfield, </w:t>
      </w:r>
      <w:r w:rsidR="00FF784F">
        <w:t>and Denver Museum on Natural Sciences</w:t>
      </w:r>
      <w:r w:rsidR="009D0649">
        <w:t xml:space="preserve"> and write reflections on their visit. </w:t>
      </w:r>
      <w:r w:rsidR="00E05D27">
        <w:t>S</w:t>
      </w:r>
      <w:r w:rsidR="00F23D77">
        <w:t xml:space="preserve">tudents will be encouraged to use the Writing Center for these writing assignments, </w:t>
      </w:r>
      <w:r w:rsidR="00E05D27">
        <w:t>and for</w:t>
      </w:r>
      <w:r w:rsidR="00F23D77">
        <w:t xml:space="preserve"> the short essay and Policy Brief that will be required </w:t>
      </w:r>
      <w:r w:rsidR="00E05D27">
        <w:t>during</w:t>
      </w:r>
      <w:r w:rsidR="00F23D77">
        <w:t xml:space="preserve"> the course.  Lastly, students will be expected to research a Policy topic and, in teams, present th</w:t>
      </w:r>
      <w:r w:rsidR="00756308">
        <w:t>eir Policy Brief to the class</w:t>
      </w:r>
      <w:r w:rsidR="00E05D27">
        <w:t>.</w:t>
      </w:r>
    </w:p>
    <w:p w14:paraId="58984461" w14:textId="77777777" w:rsidR="00DF13A7" w:rsidRDefault="00DF13A7" w:rsidP="002F4448">
      <w:pPr>
        <w:jc w:val="both"/>
      </w:pPr>
    </w:p>
    <w:p w14:paraId="64843593" w14:textId="3F082E4E" w:rsidR="00DF13A7" w:rsidRDefault="00DF13A7" w:rsidP="002F4448">
      <w:pPr>
        <w:jc w:val="both"/>
        <w:rPr>
          <w:b/>
        </w:rPr>
      </w:pPr>
      <w:r w:rsidRPr="00DF13A7">
        <w:rPr>
          <w:b/>
        </w:rPr>
        <w:t>Academic Advising</w:t>
      </w:r>
    </w:p>
    <w:p w14:paraId="4D542F50" w14:textId="77777777" w:rsidR="00DF13A7" w:rsidRDefault="00DF13A7" w:rsidP="002F4448">
      <w:pPr>
        <w:jc w:val="both"/>
        <w:rPr>
          <w:b/>
        </w:rPr>
      </w:pPr>
    </w:p>
    <w:p w14:paraId="1A58ED66" w14:textId="0638DBC0" w:rsidR="006C5D90" w:rsidRPr="006C5D90" w:rsidRDefault="00D62EF6" w:rsidP="00715501">
      <w:pPr>
        <w:ind w:firstLine="720"/>
        <w:jc w:val="both"/>
      </w:pPr>
      <w:r>
        <w:t xml:space="preserve">Starting college is not just an academic transition but also a life transition.  To </w:t>
      </w:r>
      <w:r w:rsidR="000F7EE0">
        <w:t>facilitate the academic transition</w:t>
      </w:r>
      <w:r>
        <w:t>, I will serve as an Academic Advisor by meeting with student</w:t>
      </w:r>
      <w:r w:rsidR="000F7EE0">
        <w:t>s</w:t>
      </w:r>
      <w:r>
        <w:t xml:space="preserve"> one-on-one during each quarter to discuss their academic plan.  More importantly, I will serve the students by coaching them through </w:t>
      </w:r>
      <w:r w:rsidR="000F7EE0">
        <w:t xml:space="preserve">the life transition.  This will be achieved through relating to them my experiences in college, interacting with them outside of the classroom by inviting them to coffee, ensuring that they feel welcomed to drop by my office anytime, and by hosting quarterly get-togethers.   </w:t>
      </w:r>
    </w:p>
    <w:p w14:paraId="7AAF95CC" w14:textId="77777777" w:rsidR="00834C41" w:rsidRDefault="00834C41" w:rsidP="00834C41">
      <w:pPr>
        <w:rPr>
          <w:b/>
        </w:rPr>
      </w:pPr>
    </w:p>
    <w:p w14:paraId="49E96C24" w14:textId="77777777" w:rsidR="00834C41" w:rsidRDefault="00834C41" w:rsidP="00834C41">
      <w:pPr>
        <w:rPr>
          <w:b/>
        </w:rPr>
      </w:pPr>
    </w:p>
    <w:p w14:paraId="1AE66C75" w14:textId="77777777" w:rsidR="00834C41" w:rsidRDefault="00834C41" w:rsidP="00834C41">
      <w:pPr>
        <w:rPr>
          <w:b/>
        </w:rPr>
      </w:pPr>
    </w:p>
    <w:p w14:paraId="3D12B7A8" w14:textId="77777777" w:rsidR="00834C41" w:rsidRDefault="00834C41" w:rsidP="00ED1B95">
      <w:pPr>
        <w:jc w:val="center"/>
        <w:rPr>
          <w:b/>
        </w:rPr>
      </w:pPr>
    </w:p>
    <w:p w14:paraId="121C8E50" w14:textId="77777777" w:rsidR="00834C41" w:rsidRDefault="00834C41" w:rsidP="00ED1B95">
      <w:pPr>
        <w:jc w:val="center"/>
        <w:rPr>
          <w:b/>
        </w:rPr>
      </w:pPr>
    </w:p>
    <w:p w14:paraId="6C8C4437" w14:textId="77777777" w:rsidR="00834C41" w:rsidRDefault="00834C41" w:rsidP="00ED1B95">
      <w:pPr>
        <w:jc w:val="center"/>
        <w:rPr>
          <w:b/>
        </w:rPr>
      </w:pPr>
    </w:p>
    <w:p w14:paraId="5C21D1D0" w14:textId="77777777" w:rsidR="00834C41" w:rsidRDefault="00834C41" w:rsidP="00ED1B95">
      <w:pPr>
        <w:jc w:val="center"/>
        <w:rPr>
          <w:b/>
        </w:rPr>
      </w:pPr>
    </w:p>
    <w:p w14:paraId="187AFEB1" w14:textId="77777777" w:rsidR="00834C41" w:rsidRDefault="00834C41" w:rsidP="00ED1B95">
      <w:pPr>
        <w:jc w:val="center"/>
        <w:rPr>
          <w:b/>
        </w:rPr>
      </w:pPr>
    </w:p>
    <w:p w14:paraId="418995E1" w14:textId="77777777" w:rsidR="00834C41" w:rsidRDefault="00834C41" w:rsidP="00ED1B95">
      <w:pPr>
        <w:jc w:val="center"/>
        <w:rPr>
          <w:b/>
        </w:rPr>
      </w:pPr>
    </w:p>
    <w:p w14:paraId="5647C0D0" w14:textId="77777777" w:rsidR="00834C41" w:rsidRDefault="00834C41" w:rsidP="00ED1B95">
      <w:pPr>
        <w:jc w:val="center"/>
        <w:rPr>
          <w:b/>
        </w:rPr>
      </w:pPr>
    </w:p>
    <w:p w14:paraId="19BCD0DE" w14:textId="77777777" w:rsidR="00834C41" w:rsidRDefault="00834C41" w:rsidP="00ED1B95">
      <w:pPr>
        <w:jc w:val="center"/>
        <w:rPr>
          <w:b/>
        </w:rPr>
      </w:pPr>
    </w:p>
    <w:p w14:paraId="7BA59E4D" w14:textId="77777777" w:rsidR="00834C41" w:rsidRDefault="00834C41" w:rsidP="00ED1B95">
      <w:pPr>
        <w:jc w:val="center"/>
        <w:rPr>
          <w:b/>
        </w:rPr>
      </w:pPr>
    </w:p>
    <w:p w14:paraId="1BB6DF05" w14:textId="77777777" w:rsidR="00834C41" w:rsidRDefault="00834C41" w:rsidP="00ED1B95">
      <w:pPr>
        <w:jc w:val="center"/>
        <w:rPr>
          <w:b/>
        </w:rPr>
      </w:pPr>
    </w:p>
    <w:p w14:paraId="51967DC9" w14:textId="77777777" w:rsidR="00834C41" w:rsidRDefault="00834C41" w:rsidP="00ED1B95">
      <w:pPr>
        <w:jc w:val="center"/>
        <w:rPr>
          <w:b/>
        </w:rPr>
      </w:pPr>
    </w:p>
    <w:p w14:paraId="15645FFD" w14:textId="77777777" w:rsidR="00834C41" w:rsidRDefault="00834C41" w:rsidP="00ED1B95">
      <w:pPr>
        <w:jc w:val="center"/>
        <w:rPr>
          <w:b/>
        </w:rPr>
      </w:pPr>
    </w:p>
    <w:p w14:paraId="46C329D4" w14:textId="77777777" w:rsidR="00834C41" w:rsidRDefault="00834C41" w:rsidP="00ED1B95">
      <w:pPr>
        <w:jc w:val="center"/>
        <w:rPr>
          <w:b/>
        </w:rPr>
      </w:pPr>
    </w:p>
    <w:p w14:paraId="48287757" w14:textId="77777777" w:rsidR="00834C41" w:rsidRDefault="00834C41" w:rsidP="00ED1B95">
      <w:pPr>
        <w:jc w:val="center"/>
        <w:rPr>
          <w:b/>
        </w:rPr>
      </w:pPr>
    </w:p>
    <w:p w14:paraId="53772FD4" w14:textId="77777777" w:rsidR="00834C41" w:rsidRDefault="00834C41" w:rsidP="00ED1B95">
      <w:pPr>
        <w:jc w:val="center"/>
        <w:rPr>
          <w:b/>
        </w:rPr>
      </w:pPr>
    </w:p>
    <w:p w14:paraId="1E72AF16" w14:textId="77777777" w:rsidR="00834C41" w:rsidRDefault="00834C41" w:rsidP="00ED1B95">
      <w:pPr>
        <w:jc w:val="center"/>
        <w:rPr>
          <w:b/>
        </w:rPr>
      </w:pPr>
    </w:p>
    <w:p w14:paraId="30B39504" w14:textId="77777777" w:rsidR="00834C41" w:rsidRDefault="00834C41" w:rsidP="00ED1B95">
      <w:pPr>
        <w:jc w:val="center"/>
        <w:rPr>
          <w:b/>
        </w:rPr>
      </w:pPr>
    </w:p>
    <w:p w14:paraId="746892DE" w14:textId="77777777" w:rsidR="00834C41" w:rsidRDefault="00834C41" w:rsidP="00ED1B95">
      <w:pPr>
        <w:jc w:val="center"/>
        <w:rPr>
          <w:b/>
        </w:rPr>
      </w:pPr>
    </w:p>
    <w:p w14:paraId="6AD7355F" w14:textId="77777777" w:rsidR="00834C41" w:rsidRDefault="00834C41" w:rsidP="00ED1B95">
      <w:pPr>
        <w:jc w:val="center"/>
        <w:rPr>
          <w:b/>
        </w:rPr>
      </w:pPr>
    </w:p>
    <w:p w14:paraId="5D277EE9" w14:textId="77777777" w:rsidR="00834C41" w:rsidRDefault="00834C41" w:rsidP="00ED1B95">
      <w:pPr>
        <w:jc w:val="center"/>
        <w:rPr>
          <w:b/>
        </w:rPr>
      </w:pPr>
    </w:p>
    <w:p w14:paraId="4F3CA528" w14:textId="77777777" w:rsidR="00834C41" w:rsidRDefault="00834C41" w:rsidP="00ED1B95">
      <w:pPr>
        <w:jc w:val="center"/>
        <w:rPr>
          <w:b/>
        </w:rPr>
      </w:pPr>
    </w:p>
    <w:p w14:paraId="6498DAAD" w14:textId="77777777" w:rsidR="00834C41" w:rsidRDefault="00834C41" w:rsidP="00ED1B95">
      <w:pPr>
        <w:jc w:val="center"/>
        <w:rPr>
          <w:b/>
        </w:rPr>
      </w:pPr>
    </w:p>
    <w:p w14:paraId="570A154F" w14:textId="60A54CBC" w:rsidR="00834C41" w:rsidRDefault="00834C41" w:rsidP="00ED1B95">
      <w:pPr>
        <w:jc w:val="center"/>
        <w:rPr>
          <w:b/>
        </w:rPr>
      </w:pPr>
    </w:p>
    <w:p w14:paraId="407DBBE9" w14:textId="329EBDE6" w:rsidR="00976FE4" w:rsidRDefault="00976FE4" w:rsidP="00ED1B95">
      <w:pPr>
        <w:jc w:val="center"/>
        <w:rPr>
          <w:b/>
        </w:rPr>
      </w:pPr>
    </w:p>
    <w:p w14:paraId="38E05835" w14:textId="77777777" w:rsidR="00834C41" w:rsidRDefault="00834C41" w:rsidP="00ED1B95">
      <w:pPr>
        <w:jc w:val="center"/>
        <w:rPr>
          <w:b/>
        </w:rPr>
      </w:pPr>
    </w:p>
    <w:p w14:paraId="23EDAC41" w14:textId="73DF6DEF" w:rsidR="008A1A61" w:rsidRDefault="008A1A61" w:rsidP="008A1A61">
      <w:pPr>
        <w:rPr>
          <w:b/>
        </w:rPr>
      </w:pPr>
      <w:r>
        <w:rPr>
          <w:noProof/>
          <w:sz w:val="21"/>
          <w:szCs w:val="21"/>
        </w:rPr>
        <w:drawing>
          <wp:inline distT="0" distB="0" distL="0" distR="0" wp14:anchorId="5D895858" wp14:editId="790EFECF">
            <wp:extent cx="1940837" cy="580622"/>
            <wp:effectExtent l="0" t="0" r="0" b="3810"/>
            <wp:docPr id="1" name="Picture 1" descr="Yosemite:Users:johnlatham:Downloads:NaturalSciencesMathematics_Signature (1):NaturalSciences&amp;Mathematic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johnlatham:Downloads:NaturalSciencesMathematics_Signature (1):NaturalSciences&amp;Mathematics_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2145" cy="581013"/>
                    </a:xfrm>
                    <a:prstGeom prst="rect">
                      <a:avLst/>
                    </a:prstGeom>
                    <a:noFill/>
                    <a:ln>
                      <a:noFill/>
                    </a:ln>
                  </pic:spPr>
                </pic:pic>
              </a:graphicData>
            </a:graphic>
          </wp:inline>
        </w:drawing>
      </w:r>
    </w:p>
    <w:p w14:paraId="6FF6007E" w14:textId="77777777" w:rsidR="008A1A61" w:rsidRDefault="008A1A61" w:rsidP="00ED1B95">
      <w:pPr>
        <w:jc w:val="center"/>
        <w:rPr>
          <w:b/>
        </w:rPr>
      </w:pPr>
    </w:p>
    <w:p w14:paraId="6BF74CE9" w14:textId="1ADFA28A" w:rsidR="00ED1B95" w:rsidRDefault="00ED1B95" w:rsidP="00ED1B95">
      <w:pPr>
        <w:jc w:val="center"/>
        <w:rPr>
          <w:b/>
        </w:rPr>
      </w:pPr>
      <w:r w:rsidRPr="00ED1B95">
        <w:rPr>
          <w:b/>
        </w:rPr>
        <w:t>American Science Policy and the National Parks</w:t>
      </w:r>
    </w:p>
    <w:p w14:paraId="106B4D38" w14:textId="250FBAAA" w:rsidR="00ED1B95" w:rsidRDefault="00ED1B95" w:rsidP="00ED1B95">
      <w:pPr>
        <w:jc w:val="center"/>
        <w:rPr>
          <w:b/>
        </w:rPr>
      </w:pPr>
      <w:r>
        <w:rPr>
          <w:b/>
        </w:rPr>
        <w:t>First Year Seminar (FSEM)</w:t>
      </w:r>
    </w:p>
    <w:p w14:paraId="7F7E22F3" w14:textId="6778E54C" w:rsidR="00ED1B95" w:rsidRDefault="00ED1B95" w:rsidP="00ED1B95">
      <w:pPr>
        <w:jc w:val="center"/>
        <w:rPr>
          <w:b/>
        </w:rPr>
      </w:pPr>
      <w:r>
        <w:rPr>
          <w:b/>
        </w:rPr>
        <w:t>Tentative Course Syllabus</w:t>
      </w:r>
    </w:p>
    <w:p w14:paraId="240170C6" w14:textId="086C0487" w:rsidR="00ED1B95" w:rsidRDefault="00ED1B95" w:rsidP="00ED1B95">
      <w:pPr>
        <w:jc w:val="center"/>
        <w:rPr>
          <w:b/>
        </w:rPr>
      </w:pPr>
      <w:r>
        <w:rPr>
          <w:b/>
        </w:rPr>
        <w:t>Fall 20</w:t>
      </w:r>
      <w:r w:rsidR="00343DC9">
        <w:rPr>
          <w:b/>
        </w:rPr>
        <w:t>20</w:t>
      </w:r>
    </w:p>
    <w:p w14:paraId="4D72DDD7" w14:textId="14065A20" w:rsidR="00ED1B95" w:rsidRPr="00F15334" w:rsidRDefault="00ED1B95" w:rsidP="00ED1B95">
      <w:pPr>
        <w:jc w:val="center"/>
        <w:textAlignment w:val="baseline"/>
        <w:rPr>
          <w:rFonts w:ascii="Tahoma" w:hAnsi="Tahoma" w:cs="Tahoma"/>
          <w:sz w:val="12"/>
          <w:szCs w:val="12"/>
        </w:rPr>
      </w:pPr>
      <w:r w:rsidRPr="00F15334">
        <w:rPr>
          <w:sz w:val="32"/>
          <w:szCs w:val="32"/>
        </w:rPr>
        <w:t> </w:t>
      </w:r>
    </w:p>
    <w:p w14:paraId="4AB55972" w14:textId="77777777" w:rsidR="00ED1B95" w:rsidRPr="00F15334" w:rsidRDefault="00ED1B95" w:rsidP="00ED1B95">
      <w:pPr>
        <w:textAlignment w:val="baseline"/>
        <w:rPr>
          <w:rFonts w:ascii="Tahoma" w:hAnsi="Tahoma" w:cs="Tahoma"/>
          <w:sz w:val="12"/>
          <w:szCs w:val="12"/>
        </w:rPr>
      </w:pPr>
      <w:r>
        <w:t>Asst. Prof. John Latham</w:t>
      </w:r>
    </w:p>
    <w:p w14:paraId="2A354A2D" w14:textId="7AEAAC60" w:rsidR="00ED1B95" w:rsidRPr="00F15334" w:rsidRDefault="00ED1B95" w:rsidP="00ED1B95">
      <w:pPr>
        <w:textAlignment w:val="baseline"/>
        <w:rPr>
          <w:rFonts w:ascii="Tahoma" w:hAnsi="Tahoma" w:cs="Tahoma"/>
          <w:sz w:val="12"/>
          <w:szCs w:val="12"/>
        </w:rPr>
      </w:pPr>
      <w:r w:rsidRPr="00F15334">
        <w:rPr>
          <w:i/>
          <w:iCs/>
        </w:rPr>
        <w:t>Email</w:t>
      </w:r>
      <w:r>
        <w:rPr>
          <w:i/>
          <w:iCs/>
        </w:rPr>
        <w:t>:</w:t>
      </w:r>
      <w:r w:rsidR="00EF16E1">
        <w:rPr>
          <w:i/>
          <w:iCs/>
        </w:rPr>
        <w:tab/>
      </w:r>
      <w:r>
        <w:rPr>
          <w:i/>
          <w:iCs/>
        </w:rPr>
        <w:t xml:space="preserve"> </w:t>
      </w:r>
      <w:hyperlink r:id="rId7" w:history="1">
        <w:r w:rsidRPr="00A855F4">
          <w:rPr>
            <w:rStyle w:val="Hyperlink"/>
            <w:iCs/>
          </w:rPr>
          <w:t>john.latham@du.edu</w:t>
        </w:r>
      </w:hyperlink>
      <w:r>
        <w:rPr>
          <w:iCs/>
        </w:rPr>
        <w:tab/>
      </w:r>
      <w:r>
        <w:rPr>
          <w:iCs/>
        </w:rPr>
        <w:tab/>
      </w:r>
      <w:r w:rsidRPr="00F15334">
        <w:rPr>
          <w:rFonts w:ascii="Tahoma" w:hAnsi="Tahoma" w:cs="Tahoma"/>
          <w:sz w:val="12"/>
          <w:szCs w:val="12"/>
        </w:rPr>
        <w:t xml:space="preserve"> </w:t>
      </w:r>
    </w:p>
    <w:p w14:paraId="596B5911" w14:textId="19DE0C04" w:rsidR="00ED1B95" w:rsidRPr="00F15334" w:rsidRDefault="00ED1B95" w:rsidP="00ED1B95">
      <w:pPr>
        <w:textAlignment w:val="baseline"/>
        <w:rPr>
          <w:rFonts w:ascii="Tahoma" w:hAnsi="Tahoma" w:cs="Tahoma"/>
          <w:sz w:val="12"/>
          <w:szCs w:val="12"/>
        </w:rPr>
      </w:pPr>
      <w:r w:rsidRPr="00F15334">
        <w:rPr>
          <w:i/>
          <w:iCs/>
        </w:rPr>
        <w:t>Phone:</w:t>
      </w:r>
      <w:r w:rsidR="00EF16E1">
        <w:tab/>
      </w:r>
      <w:r>
        <w:t>1-2533</w:t>
      </w:r>
    </w:p>
    <w:p w14:paraId="0644CE46" w14:textId="5189974A" w:rsidR="00ED1B95" w:rsidRPr="00217D65" w:rsidRDefault="00ED1B95" w:rsidP="00ED1B95">
      <w:pPr>
        <w:textAlignment w:val="baseline"/>
        <w:rPr>
          <w:rFonts w:ascii="Tahoma" w:hAnsi="Tahoma" w:cs="Tahoma"/>
          <w:sz w:val="12"/>
          <w:szCs w:val="12"/>
        </w:rPr>
      </w:pPr>
      <w:r w:rsidRPr="00F15334">
        <w:rPr>
          <w:i/>
          <w:iCs/>
        </w:rPr>
        <w:t>Meeting time and location</w:t>
      </w:r>
      <w:r w:rsidR="00217D65">
        <w:rPr>
          <w:i/>
          <w:iCs/>
        </w:rPr>
        <w:t xml:space="preserve">: </w:t>
      </w:r>
      <w:r w:rsidR="00217D65">
        <w:rPr>
          <w:iCs/>
        </w:rPr>
        <w:t>Friday – 1200-350 pm</w:t>
      </w:r>
    </w:p>
    <w:p w14:paraId="18AA18E4" w14:textId="2DFDF88A" w:rsidR="00ED1B95" w:rsidRPr="00A41AE7" w:rsidRDefault="00ED1B95" w:rsidP="00ED1B95">
      <w:pPr>
        <w:textAlignment w:val="baseline"/>
        <w:rPr>
          <w:rFonts w:ascii="Tahoma" w:hAnsi="Tahoma" w:cs="Tahoma"/>
          <w:sz w:val="12"/>
          <w:szCs w:val="12"/>
        </w:rPr>
      </w:pPr>
      <w:r w:rsidRPr="00F15334">
        <w:rPr>
          <w:i/>
          <w:iCs/>
        </w:rPr>
        <w:t>Office: </w:t>
      </w:r>
      <w:r w:rsidRPr="00F15334">
        <w:t>SGM </w:t>
      </w:r>
      <w:r>
        <w:t>251</w:t>
      </w:r>
      <w:r w:rsidRPr="00F15334">
        <w:t> </w:t>
      </w:r>
      <w:r w:rsidR="00217D65">
        <w:t>- TBD</w:t>
      </w:r>
    </w:p>
    <w:p w14:paraId="4B8886CA" w14:textId="26C97D7B" w:rsidR="00ED1B95" w:rsidRDefault="00ED1B95" w:rsidP="00ED1B95">
      <w:pPr>
        <w:textAlignment w:val="baseline"/>
        <w:rPr>
          <w:rFonts w:ascii="Calibri" w:hAnsi="Calibri" w:cs="Tahoma"/>
          <w:sz w:val="22"/>
          <w:szCs w:val="22"/>
        </w:rPr>
      </w:pPr>
    </w:p>
    <w:p w14:paraId="4FA7CECB" w14:textId="77777777" w:rsidR="00ED1B95" w:rsidRPr="00F15334" w:rsidRDefault="00ED1B95" w:rsidP="00ED1B95">
      <w:pPr>
        <w:textAlignment w:val="baseline"/>
        <w:rPr>
          <w:rFonts w:ascii="Tahoma" w:hAnsi="Tahoma" w:cs="Tahoma"/>
          <w:sz w:val="12"/>
          <w:szCs w:val="12"/>
        </w:rPr>
      </w:pPr>
    </w:p>
    <w:p w14:paraId="5FC32312" w14:textId="2D73A343" w:rsidR="008B215A" w:rsidRPr="008B215A" w:rsidRDefault="00A9045A" w:rsidP="002F4448">
      <w:pPr>
        <w:jc w:val="both"/>
        <w:rPr>
          <w:b/>
        </w:rPr>
      </w:pPr>
      <w:r>
        <w:rPr>
          <w:b/>
        </w:rPr>
        <w:t xml:space="preserve">FSEM </w:t>
      </w:r>
      <w:r w:rsidR="008B215A" w:rsidRPr="008B215A">
        <w:rPr>
          <w:b/>
        </w:rPr>
        <w:t>Course Description:</w:t>
      </w:r>
    </w:p>
    <w:p w14:paraId="5F55A94C" w14:textId="77777777" w:rsidR="00D03984" w:rsidRDefault="00D03984" w:rsidP="002F4448">
      <w:pPr>
        <w:jc w:val="both"/>
      </w:pPr>
    </w:p>
    <w:p w14:paraId="72E84318" w14:textId="148D7948" w:rsidR="00C73035" w:rsidRDefault="00C73035" w:rsidP="00C73035">
      <w:pPr>
        <w:jc w:val="both"/>
      </w:pPr>
      <w:r>
        <w:t xml:space="preserve">National Parks are an </w:t>
      </w:r>
      <w:r w:rsidRPr="008B215A">
        <w:t xml:space="preserve">American </w:t>
      </w:r>
      <w:r>
        <w:t>innovation pioneered through</w:t>
      </w:r>
      <w:r w:rsidRPr="008B215A">
        <w:t xml:space="preserve"> the advocacy of </w:t>
      </w:r>
      <w:r>
        <w:t xml:space="preserve">visionaries </w:t>
      </w:r>
      <w:r w:rsidRPr="008B215A">
        <w:t xml:space="preserve">such as John Muir </w:t>
      </w:r>
      <w:r>
        <w:t xml:space="preserve">and </w:t>
      </w:r>
      <w:r w:rsidRPr="008B215A">
        <w:t>Theodore Roosevelt</w:t>
      </w:r>
      <w:r>
        <w:t xml:space="preserve"> and secured through the implementation of Science Policies</w:t>
      </w:r>
      <w:r w:rsidR="00B65454">
        <w:t xml:space="preserve">, or public policy that affects the conduct and funding of science, </w:t>
      </w:r>
      <w:r>
        <w:t>set forth by the United States Government</w:t>
      </w:r>
      <w:r w:rsidRPr="008B215A">
        <w:t xml:space="preserve">. </w:t>
      </w:r>
      <w:r>
        <w:t xml:space="preserve"> This successful intervention of advocacy and Science Policy resulted in the</w:t>
      </w:r>
      <w:r w:rsidRPr="008B215A">
        <w:t xml:space="preserve"> National Park System</w:t>
      </w:r>
      <w:r>
        <w:t>,</w:t>
      </w:r>
      <w:r w:rsidRPr="008B215A">
        <w:t xml:space="preserve"> </w:t>
      </w:r>
      <w:r>
        <w:t>which now includes</w:t>
      </w:r>
      <w:r w:rsidRPr="008B215A">
        <w:t xml:space="preserve"> 400 protected areas across the United States and serves as a global blueprint for environmental and historical conservationism and stewardship.   </w:t>
      </w:r>
      <w:r>
        <w:t xml:space="preserve">But what is Science Policy and how did it influence the creation and expansion of the National Parks in the United States?  How do Science Policies shape the direction of Science and Technology research in America? Who has the power to shape the direction of research focus in America?  </w:t>
      </w:r>
    </w:p>
    <w:p w14:paraId="5362E009" w14:textId="77777777" w:rsidR="00C73035" w:rsidRDefault="00C73035" w:rsidP="00C73035">
      <w:pPr>
        <w:jc w:val="both"/>
      </w:pPr>
      <w:r>
        <w:br/>
        <w:t xml:space="preserve">This FSEM course explores the development and implementation of Science Policy by using the National Parks as a model and by investigating contemporary Science Policy issues such as space exploration, human gene editing, and much more.  Through in-class discussions, field trips, and independent research, students will develop their reading, writing, and communication skills.  This course is an opportunity for students to become more knowledgeable about Science Policy and learn how decisions in Science Policy can affect their lives. </w:t>
      </w:r>
    </w:p>
    <w:p w14:paraId="33C80441" w14:textId="77777777" w:rsidR="00CF532D" w:rsidRPr="00CF532D" w:rsidRDefault="00CF532D" w:rsidP="002F4448">
      <w:pPr>
        <w:jc w:val="both"/>
      </w:pPr>
    </w:p>
    <w:p w14:paraId="1B57F786" w14:textId="08CC280A" w:rsidR="00CF532D" w:rsidRDefault="00CF532D" w:rsidP="002F4448">
      <w:pPr>
        <w:jc w:val="both"/>
        <w:rPr>
          <w:b/>
        </w:rPr>
      </w:pPr>
      <w:r w:rsidRPr="00CF532D">
        <w:rPr>
          <w:b/>
        </w:rPr>
        <w:t>FSEM Course Goal:</w:t>
      </w:r>
    </w:p>
    <w:p w14:paraId="24249DC8" w14:textId="77777777" w:rsidR="00CF532D" w:rsidRPr="00CF532D" w:rsidRDefault="00CF532D" w:rsidP="002F4448">
      <w:pPr>
        <w:jc w:val="both"/>
        <w:rPr>
          <w:b/>
        </w:rPr>
      </w:pPr>
    </w:p>
    <w:p w14:paraId="758255DB" w14:textId="2851A8DD" w:rsidR="00CF532D" w:rsidRDefault="00CF532D" w:rsidP="00CF532D">
      <w:pPr>
        <w:rPr>
          <w:color w:val="333333"/>
        </w:rPr>
      </w:pPr>
      <w:r w:rsidRPr="00CF532D">
        <w:rPr>
          <w:color w:val="333333"/>
        </w:rPr>
        <w:t>Students will emerge from the course with a s</w:t>
      </w:r>
      <w:r w:rsidR="00695CD4">
        <w:rPr>
          <w:color w:val="333333"/>
        </w:rPr>
        <w:t>trong grasp of the fundamental</w:t>
      </w:r>
      <w:r w:rsidR="00561C9A">
        <w:rPr>
          <w:color w:val="333333"/>
        </w:rPr>
        <w:t>s</w:t>
      </w:r>
      <w:r w:rsidR="00695CD4">
        <w:rPr>
          <w:color w:val="333333"/>
        </w:rPr>
        <w:t xml:space="preserve"> of </w:t>
      </w:r>
      <w:r w:rsidR="00323D60">
        <w:rPr>
          <w:color w:val="333333"/>
        </w:rPr>
        <w:t>Science Policy</w:t>
      </w:r>
      <w:r w:rsidR="00561C9A">
        <w:rPr>
          <w:color w:val="333333"/>
        </w:rPr>
        <w:t xml:space="preserve"> and how Science Policy affects their daily lives.</w:t>
      </w:r>
    </w:p>
    <w:p w14:paraId="211EECCD" w14:textId="77777777" w:rsidR="00561C9A" w:rsidRDefault="00561C9A" w:rsidP="00CF532D">
      <w:pPr>
        <w:rPr>
          <w:color w:val="333333"/>
        </w:rPr>
      </w:pPr>
    </w:p>
    <w:p w14:paraId="5F856A14" w14:textId="6B485DB2" w:rsidR="00D03984" w:rsidRPr="008B215A" w:rsidRDefault="00A9045A" w:rsidP="002F4448">
      <w:pPr>
        <w:jc w:val="both"/>
        <w:rPr>
          <w:b/>
        </w:rPr>
      </w:pPr>
      <w:r>
        <w:rPr>
          <w:b/>
        </w:rPr>
        <w:t>FSEM Learning Outcomes</w:t>
      </w:r>
      <w:r w:rsidR="00D03984" w:rsidRPr="008B215A">
        <w:rPr>
          <w:b/>
        </w:rPr>
        <w:t>:</w:t>
      </w:r>
    </w:p>
    <w:p w14:paraId="1C960EFC" w14:textId="77777777" w:rsidR="00D03984" w:rsidRPr="008B215A" w:rsidRDefault="00D03984" w:rsidP="002F4448">
      <w:pPr>
        <w:jc w:val="both"/>
      </w:pPr>
    </w:p>
    <w:p w14:paraId="52C49701" w14:textId="77777777" w:rsidR="00217D65" w:rsidRPr="00217D65" w:rsidRDefault="00217D65" w:rsidP="00217D65">
      <w:pPr>
        <w:pStyle w:val="ListParagraph"/>
        <w:numPr>
          <w:ilvl w:val="0"/>
          <w:numId w:val="1"/>
        </w:numPr>
        <w:rPr>
          <w:rFonts w:ascii="Times New Roman" w:eastAsia="Times New Roman" w:hAnsi="Times New Roman" w:cs="Times New Roman"/>
        </w:rPr>
      </w:pPr>
      <w:r w:rsidRPr="00217D65">
        <w:rPr>
          <w:rFonts w:ascii="Times New Roman" w:eastAsia="Times New Roman" w:hAnsi="Times New Roman" w:cs="Times New Roman"/>
          <w:color w:val="000000"/>
          <w:shd w:val="clear" w:color="auto" w:fill="FFFFFF"/>
        </w:rPr>
        <w:t>Students who successfully complete the </w:t>
      </w:r>
      <w:r w:rsidRPr="00217D65">
        <w:rPr>
          <w:rFonts w:ascii="Times New Roman" w:eastAsia="Times New Roman" w:hAnsi="Times New Roman" w:cs="Times New Roman"/>
          <w:color w:val="000000"/>
          <w:bdr w:val="none" w:sz="0" w:space="0" w:color="auto" w:frame="1"/>
          <w:shd w:val="clear" w:color="auto" w:fill="FFFFFF"/>
        </w:rPr>
        <w:t>FSEM</w:t>
      </w:r>
      <w:r w:rsidRPr="00217D65">
        <w:rPr>
          <w:rFonts w:ascii="Times New Roman" w:eastAsia="Times New Roman" w:hAnsi="Times New Roman" w:cs="Times New Roman"/>
          <w:color w:val="000000"/>
          <w:shd w:val="clear" w:color="auto" w:fill="FFFFFF"/>
        </w:rPr>
        <w:t> will be able to engage in critical inquiry in the examination of concepts, texts, or artifacts and effectively communicate the results of such inquiry</w:t>
      </w:r>
    </w:p>
    <w:p w14:paraId="144EAC1E" w14:textId="77777777" w:rsidR="00217D65" w:rsidRDefault="00217D65" w:rsidP="00217D65">
      <w:pPr>
        <w:pStyle w:val="ListParagraph"/>
        <w:jc w:val="both"/>
        <w:rPr>
          <w:rFonts w:ascii="Times New Roman" w:hAnsi="Times New Roman" w:cs="Times New Roman"/>
        </w:rPr>
      </w:pPr>
    </w:p>
    <w:p w14:paraId="4450F39B" w14:textId="03349BEE" w:rsidR="00655C45" w:rsidRDefault="00FB7F98" w:rsidP="00655C45">
      <w:pPr>
        <w:pStyle w:val="ListParagraph"/>
        <w:numPr>
          <w:ilvl w:val="0"/>
          <w:numId w:val="1"/>
        </w:numPr>
        <w:jc w:val="both"/>
        <w:rPr>
          <w:rFonts w:ascii="Times New Roman" w:hAnsi="Times New Roman" w:cs="Times New Roman"/>
        </w:rPr>
      </w:pPr>
      <w:r w:rsidRPr="008B215A">
        <w:rPr>
          <w:rFonts w:ascii="Times New Roman" w:hAnsi="Times New Roman" w:cs="Times New Roman"/>
        </w:rPr>
        <w:t>S</w:t>
      </w:r>
      <w:r w:rsidR="00796A92" w:rsidRPr="008B215A">
        <w:rPr>
          <w:rFonts w:ascii="Times New Roman" w:hAnsi="Times New Roman" w:cs="Times New Roman"/>
        </w:rPr>
        <w:t xml:space="preserve">tudents will demonstrate their capacity to contribute to an intellectual community by </w:t>
      </w:r>
      <w:r w:rsidR="009D6940" w:rsidRPr="008B215A">
        <w:rPr>
          <w:rFonts w:ascii="Times New Roman" w:hAnsi="Times New Roman" w:cs="Times New Roman"/>
        </w:rPr>
        <w:t>implementing</w:t>
      </w:r>
      <w:r w:rsidRPr="008B215A">
        <w:rPr>
          <w:rFonts w:ascii="Times New Roman" w:hAnsi="Times New Roman" w:cs="Times New Roman"/>
        </w:rPr>
        <w:t xml:space="preserve"> skills in critical thinking, </w:t>
      </w:r>
      <w:r w:rsidR="009D6940" w:rsidRPr="008B215A">
        <w:rPr>
          <w:rFonts w:ascii="Times New Roman" w:hAnsi="Times New Roman" w:cs="Times New Roman"/>
        </w:rPr>
        <w:t>critical reading</w:t>
      </w:r>
      <w:r w:rsidRPr="008B215A">
        <w:rPr>
          <w:rFonts w:ascii="Times New Roman" w:hAnsi="Times New Roman" w:cs="Times New Roman"/>
        </w:rPr>
        <w:t>, writing, and actively contributing to discussions in a rigorous academic environment.</w:t>
      </w:r>
    </w:p>
    <w:p w14:paraId="706ABC5A" w14:textId="709E5D8B" w:rsidR="005A670F" w:rsidRPr="00655C45" w:rsidRDefault="00655C45" w:rsidP="00655C45">
      <w:pPr>
        <w:pStyle w:val="ListParagraph"/>
        <w:jc w:val="both"/>
        <w:rPr>
          <w:rFonts w:ascii="Times New Roman" w:hAnsi="Times New Roman" w:cs="Times New Roman"/>
        </w:rPr>
      </w:pPr>
      <w:r w:rsidRPr="00655C45">
        <w:rPr>
          <w:rFonts w:ascii="Times New Roman" w:hAnsi="Times New Roman" w:cs="Times New Roman"/>
        </w:rPr>
        <w:t xml:space="preserve">  </w:t>
      </w:r>
    </w:p>
    <w:p w14:paraId="7C112A3B" w14:textId="06778E58" w:rsidR="00D03984" w:rsidRDefault="009D6940" w:rsidP="002F4448">
      <w:pPr>
        <w:pStyle w:val="ListParagraph"/>
        <w:numPr>
          <w:ilvl w:val="0"/>
          <w:numId w:val="1"/>
        </w:numPr>
        <w:jc w:val="both"/>
        <w:rPr>
          <w:rFonts w:ascii="Times New Roman" w:hAnsi="Times New Roman" w:cs="Times New Roman"/>
        </w:rPr>
      </w:pPr>
      <w:r w:rsidRPr="008B215A">
        <w:rPr>
          <w:rFonts w:ascii="Times New Roman" w:hAnsi="Times New Roman" w:cs="Times New Roman"/>
        </w:rPr>
        <w:t xml:space="preserve">Students will </w:t>
      </w:r>
      <w:r w:rsidR="00816763" w:rsidRPr="008B215A">
        <w:rPr>
          <w:rFonts w:ascii="Times New Roman" w:hAnsi="Times New Roman" w:cs="Times New Roman"/>
        </w:rPr>
        <w:t>practice their developed skills and newly acquired knowledge in an active</w:t>
      </w:r>
      <w:r w:rsidRPr="008B215A">
        <w:rPr>
          <w:rFonts w:ascii="Times New Roman" w:hAnsi="Times New Roman" w:cs="Times New Roman"/>
        </w:rPr>
        <w:t xml:space="preserve"> learning</w:t>
      </w:r>
      <w:r w:rsidR="0042064B" w:rsidRPr="008B215A">
        <w:rPr>
          <w:rFonts w:ascii="Times New Roman" w:hAnsi="Times New Roman" w:cs="Times New Roman"/>
        </w:rPr>
        <w:t xml:space="preserve"> environment, culminating</w:t>
      </w:r>
      <w:r w:rsidR="00816763" w:rsidRPr="008B215A">
        <w:rPr>
          <w:rFonts w:ascii="Times New Roman" w:hAnsi="Times New Roman" w:cs="Times New Roman"/>
        </w:rPr>
        <w:t xml:space="preserve"> in </w:t>
      </w:r>
      <w:r w:rsidR="00655C45">
        <w:rPr>
          <w:rFonts w:ascii="Times New Roman" w:hAnsi="Times New Roman" w:cs="Times New Roman"/>
        </w:rPr>
        <w:t xml:space="preserve">a presentation an </w:t>
      </w:r>
      <w:r w:rsidR="00816763" w:rsidRPr="008B215A">
        <w:rPr>
          <w:rFonts w:ascii="Times New Roman" w:hAnsi="Times New Roman" w:cs="Times New Roman"/>
        </w:rPr>
        <w:t xml:space="preserve">active engagement with their political representatives </w:t>
      </w:r>
      <w:r w:rsidR="0042064B" w:rsidRPr="008B215A">
        <w:rPr>
          <w:rFonts w:ascii="Times New Roman" w:hAnsi="Times New Roman" w:cs="Times New Roman"/>
        </w:rPr>
        <w:t>concerning</w:t>
      </w:r>
      <w:r w:rsidR="00816763" w:rsidRPr="008B215A">
        <w:rPr>
          <w:rFonts w:ascii="Times New Roman" w:hAnsi="Times New Roman" w:cs="Times New Roman"/>
        </w:rPr>
        <w:t xml:space="preserve"> </w:t>
      </w:r>
      <w:r w:rsidR="006346CD">
        <w:rPr>
          <w:rFonts w:ascii="Times New Roman" w:hAnsi="Times New Roman" w:cs="Times New Roman"/>
        </w:rPr>
        <w:t>S</w:t>
      </w:r>
      <w:r w:rsidR="00816763" w:rsidRPr="008B215A">
        <w:rPr>
          <w:rFonts w:ascii="Times New Roman" w:hAnsi="Times New Roman" w:cs="Times New Roman"/>
        </w:rPr>
        <w:t xml:space="preserve">cience </w:t>
      </w:r>
      <w:r w:rsidR="006346CD">
        <w:rPr>
          <w:rFonts w:ascii="Times New Roman" w:hAnsi="Times New Roman" w:cs="Times New Roman"/>
        </w:rPr>
        <w:t>P</w:t>
      </w:r>
      <w:r w:rsidR="00816763" w:rsidRPr="008B215A">
        <w:rPr>
          <w:rFonts w:ascii="Times New Roman" w:hAnsi="Times New Roman" w:cs="Times New Roman"/>
        </w:rPr>
        <w:t xml:space="preserve">olicy.  </w:t>
      </w:r>
    </w:p>
    <w:p w14:paraId="35B2E3D5" w14:textId="77777777" w:rsidR="00ED1B95" w:rsidRDefault="00ED1B95" w:rsidP="00ED1B95">
      <w:pPr>
        <w:jc w:val="both"/>
      </w:pPr>
    </w:p>
    <w:p w14:paraId="377BDC91" w14:textId="53EFF2BC" w:rsidR="0042064B" w:rsidRPr="008B215A" w:rsidRDefault="00ED1B95" w:rsidP="002F4448">
      <w:pPr>
        <w:jc w:val="both"/>
        <w:rPr>
          <w:b/>
        </w:rPr>
      </w:pPr>
      <w:r>
        <w:rPr>
          <w:b/>
        </w:rPr>
        <w:t>R</w:t>
      </w:r>
      <w:r w:rsidR="00802980" w:rsidRPr="008B215A">
        <w:rPr>
          <w:b/>
        </w:rPr>
        <w:t>equired Reading:</w:t>
      </w:r>
    </w:p>
    <w:p w14:paraId="6F9B4C7B" w14:textId="77777777" w:rsidR="00243A24" w:rsidRPr="008B215A" w:rsidRDefault="00243A24" w:rsidP="002F4448">
      <w:pPr>
        <w:jc w:val="both"/>
      </w:pPr>
    </w:p>
    <w:p w14:paraId="4C881F09" w14:textId="41134768" w:rsidR="0038511F" w:rsidRDefault="0038511F" w:rsidP="002F4448">
      <w:pPr>
        <w:jc w:val="both"/>
        <w:rPr>
          <w:u w:val="single"/>
        </w:rPr>
      </w:pPr>
      <w:r w:rsidRPr="00415B19">
        <w:rPr>
          <w:u w:val="single"/>
        </w:rPr>
        <w:t xml:space="preserve">Chapters in: </w:t>
      </w:r>
    </w:p>
    <w:p w14:paraId="1B389D5B" w14:textId="77777777" w:rsidR="00415B19" w:rsidRPr="00415B19" w:rsidRDefault="00415B19" w:rsidP="002F4448">
      <w:pPr>
        <w:jc w:val="both"/>
        <w:rPr>
          <w:u w:val="single"/>
        </w:rPr>
      </w:pPr>
    </w:p>
    <w:p w14:paraId="26EB0412" w14:textId="5749844E" w:rsidR="00715501" w:rsidRDefault="00715501" w:rsidP="002F4448">
      <w:pPr>
        <w:jc w:val="both"/>
      </w:pPr>
      <w:r>
        <w:t>DU’s One Book selection</w:t>
      </w:r>
    </w:p>
    <w:p w14:paraId="4A76813F" w14:textId="77777777" w:rsidR="00715501" w:rsidRDefault="00715501" w:rsidP="002F4448">
      <w:pPr>
        <w:jc w:val="both"/>
      </w:pPr>
    </w:p>
    <w:p w14:paraId="345F9FF3" w14:textId="6EAF492A" w:rsidR="0038511F" w:rsidRPr="008B215A" w:rsidRDefault="00FE79FB" w:rsidP="002F4448">
      <w:pPr>
        <w:jc w:val="both"/>
      </w:pPr>
      <w:proofErr w:type="spellStart"/>
      <w:r>
        <w:t>Beissinger</w:t>
      </w:r>
      <w:proofErr w:type="spellEnd"/>
      <w:r>
        <w:t xml:space="preserve">, S.R., </w:t>
      </w:r>
      <w:proofErr w:type="spellStart"/>
      <w:r>
        <w:t>Ackerly</w:t>
      </w:r>
      <w:proofErr w:type="spellEnd"/>
      <w:r>
        <w:t xml:space="preserve">, D.D., </w:t>
      </w:r>
      <w:proofErr w:type="spellStart"/>
      <w:r>
        <w:t>Doremus</w:t>
      </w:r>
      <w:proofErr w:type="spellEnd"/>
      <w:r>
        <w:t xml:space="preserve">, H., and </w:t>
      </w:r>
      <w:proofErr w:type="spellStart"/>
      <w:r>
        <w:t>Machlis</w:t>
      </w:r>
      <w:proofErr w:type="spellEnd"/>
      <w:r>
        <w:t>, G.E</w:t>
      </w:r>
      <w:r w:rsidR="0038511F" w:rsidRPr="008B215A">
        <w:t>.</w:t>
      </w:r>
      <w:r>
        <w:t xml:space="preserve"> (2017) Science, Conservation, and National Parks. Chicago, IL. The University of Chicago Press.</w:t>
      </w:r>
      <w:r w:rsidR="00217D65">
        <w:t xml:space="preserve"> (Purchase from the bookstore or from online)</w:t>
      </w:r>
    </w:p>
    <w:p w14:paraId="144F817C" w14:textId="492727D8" w:rsidR="00217D65" w:rsidRPr="008B215A" w:rsidRDefault="0038511F" w:rsidP="00217D65">
      <w:pPr>
        <w:jc w:val="both"/>
      </w:pPr>
      <w:r w:rsidRPr="008B215A">
        <w:br/>
      </w:r>
      <w:r w:rsidR="008B08BD" w:rsidRPr="008B215A">
        <w:t>Pielke, R.A. Jr. (2007) The Honest Broker: Making Sense of Science in Policy and Politics.  Cambridge, UK. Cambridge University Press.</w:t>
      </w:r>
      <w:r w:rsidR="00217D65" w:rsidRPr="00217D65">
        <w:t xml:space="preserve"> </w:t>
      </w:r>
      <w:r w:rsidR="00217D65">
        <w:t>(Purchase from the bookstore or from online)</w:t>
      </w:r>
    </w:p>
    <w:p w14:paraId="26EFF06F" w14:textId="4CCB4C5C" w:rsidR="0038511F" w:rsidRPr="00415B19" w:rsidRDefault="0038511F" w:rsidP="002F4448">
      <w:pPr>
        <w:jc w:val="both"/>
        <w:rPr>
          <w:u w:val="single"/>
        </w:rPr>
      </w:pPr>
      <w:r w:rsidRPr="008B215A">
        <w:br/>
      </w:r>
      <w:r w:rsidRPr="00415B19">
        <w:rPr>
          <w:u w:val="single"/>
        </w:rPr>
        <w:t>Supplemental readings will come from online sources.</w:t>
      </w:r>
      <w:r w:rsidR="00FE0F28" w:rsidRPr="00415B19">
        <w:rPr>
          <w:u w:val="single"/>
        </w:rPr>
        <w:t xml:space="preserve"> Examples are:</w:t>
      </w:r>
    </w:p>
    <w:p w14:paraId="4B77C4F2" w14:textId="77777777" w:rsidR="00FE0F28" w:rsidRDefault="00FE0F28" w:rsidP="002F4448">
      <w:pPr>
        <w:jc w:val="both"/>
      </w:pPr>
    </w:p>
    <w:p w14:paraId="4642EFFA" w14:textId="46C07479" w:rsidR="00FE0F28" w:rsidRDefault="00FE0F28" w:rsidP="002F4448">
      <w:pPr>
        <w:jc w:val="both"/>
      </w:pPr>
      <w:proofErr w:type="spellStart"/>
      <w:r>
        <w:t>Sarewitz</w:t>
      </w:r>
      <w:proofErr w:type="spellEnd"/>
      <w:r>
        <w:t xml:space="preserve">, D. Does Science Policy Matter? </w:t>
      </w:r>
      <w:r>
        <w:rPr>
          <w:i/>
        </w:rPr>
        <w:t>Issues</w:t>
      </w:r>
      <w:r>
        <w:t xml:space="preserve"> </w:t>
      </w:r>
      <w:r>
        <w:rPr>
          <w:i/>
        </w:rPr>
        <w:t>in Science and Technology</w:t>
      </w:r>
      <w:r>
        <w:t xml:space="preserve">. (2007) </w:t>
      </w:r>
      <w:r>
        <w:rPr>
          <w:b/>
        </w:rPr>
        <w:t>23</w:t>
      </w:r>
      <w:r>
        <w:t xml:space="preserve"> no. 4.</w:t>
      </w:r>
    </w:p>
    <w:p w14:paraId="20A786C5" w14:textId="77777777" w:rsidR="00222747" w:rsidRDefault="00222747" w:rsidP="002F4448">
      <w:pPr>
        <w:jc w:val="both"/>
      </w:pPr>
    </w:p>
    <w:p w14:paraId="772FDAAD" w14:textId="144470C9" w:rsidR="00222747" w:rsidRDefault="00222747" w:rsidP="002F4448">
      <w:pPr>
        <w:jc w:val="both"/>
      </w:pPr>
      <w:r>
        <w:t xml:space="preserve">Stine, D.D.  Science and Technology Policymaking: A Primer.  </w:t>
      </w:r>
      <w:r>
        <w:rPr>
          <w:i/>
        </w:rPr>
        <w:t>CRS Report for Congress</w:t>
      </w:r>
      <w:r>
        <w:t>. (2009) RL34454</w:t>
      </w:r>
    </w:p>
    <w:p w14:paraId="2C3F9D46" w14:textId="77777777" w:rsidR="00EF10D0" w:rsidRDefault="00EF10D0" w:rsidP="002F4448">
      <w:pPr>
        <w:jc w:val="both"/>
      </w:pPr>
    </w:p>
    <w:p w14:paraId="248D6513" w14:textId="7FD614E5" w:rsidR="00925734" w:rsidRDefault="000D1B31" w:rsidP="002F4448">
      <w:pPr>
        <w:jc w:val="both"/>
      </w:pPr>
      <w:r>
        <w:t xml:space="preserve">Bush, V.  Science: The endless frontier.  A </w:t>
      </w:r>
      <w:r w:rsidR="000C0F9D">
        <w:t>Report</w:t>
      </w:r>
      <w:r>
        <w:t xml:space="preserve"> to the President on a Program for Postwar Scientific Research.  (1945) Reissued by the NSF 1955.</w:t>
      </w:r>
    </w:p>
    <w:p w14:paraId="359F048B" w14:textId="77777777" w:rsidR="00925734" w:rsidRDefault="00925734" w:rsidP="002F4448">
      <w:pPr>
        <w:jc w:val="both"/>
      </w:pPr>
    </w:p>
    <w:p w14:paraId="520C9349" w14:textId="29EF3A21" w:rsidR="006E5FC7" w:rsidRDefault="008B08BD" w:rsidP="006E5FC7">
      <w:pPr>
        <w:jc w:val="both"/>
        <w:rPr>
          <w:b/>
        </w:rPr>
      </w:pPr>
      <w:r w:rsidRPr="008B215A">
        <w:rPr>
          <w:b/>
        </w:rPr>
        <w:t>Required Videos:</w:t>
      </w:r>
    </w:p>
    <w:p w14:paraId="5FD3348C" w14:textId="77777777" w:rsidR="006E5FC7" w:rsidRDefault="006E5FC7" w:rsidP="006E5FC7">
      <w:pPr>
        <w:jc w:val="both"/>
        <w:rPr>
          <w:b/>
        </w:rPr>
      </w:pPr>
    </w:p>
    <w:p w14:paraId="7BAB9EF4" w14:textId="01FDFC18" w:rsidR="005F3FF3" w:rsidRPr="005F3FF3" w:rsidRDefault="006E5FC7" w:rsidP="00B078E2">
      <w:pPr>
        <w:jc w:val="both"/>
        <w:rPr>
          <w:rFonts w:eastAsia="Arial Unicode MS"/>
          <w:color w:val="000000"/>
        </w:rPr>
      </w:pPr>
      <w:r w:rsidRPr="006E5FC7">
        <w:rPr>
          <w:rFonts w:eastAsia="Arial Unicode MS"/>
          <w:color w:val="000000"/>
        </w:rPr>
        <w:t>Duncan, D., Burns, K., Coyote, P., Stetson, L., Arkin, A., Bosco, P., Conway, K., ... National Parks Film Project, LLC. (Firm). (2009). </w:t>
      </w:r>
      <w:r w:rsidRPr="006E5FC7">
        <w:rPr>
          <w:rFonts w:eastAsia="Arial Unicode MS"/>
          <w:i/>
          <w:iCs/>
          <w:color w:val="000000"/>
        </w:rPr>
        <w:t>The national parks: America's best idea</w:t>
      </w:r>
      <w:r w:rsidRPr="006E5FC7">
        <w:rPr>
          <w:rFonts w:eastAsia="Arial Unicode MS"/>
          <w:color w:val="000000"/>
        </w:rPr>
        <w:t>. Arlington, Va.: PBS Home Video.</w:t>
      </w:r>
    </w:p>
    <w:p w14:paraId="7DFC474E" w14:textId="77777777" w:rsidR="0040079B" w:rsidRPr="008B215A" w:rsidRDefault="0040079B" w:rsidP="00B078E2">
      <w:pPr>
        <w:ind w:firstLine="360"/>
        <w:jc w:val="both"/>
      </w:pPr>
    </w:p>
    <w:p w14:paraId="69447DCE" w14:textId="03B56BBA" w:rsidR="008B08BD" w:rsidRPr="008B215A" w:rsidRDefault="008B08BD" w:rsidP="00B078E2">
      <w:pPr>
        <w:jc w:val="both"/>
      </w:pPr>
      <w:r w:rsidRPr="008B215A">
        <w:t>Required videos will be made available through DU Course Media, Canvas, and links to YouTube.</w:t>
      </w:r>
    </w:p>
    <w:p w14:paraId="36A8E75D" w14:textId="77777777" w:rsidR="00C22CB4" w:rsidRDefault="00C22CB4" w:rsidP="002F4448">
      <w:pPr>
        <w:pStyle w:val="ListParagraph"/>
        <w:ind w:left="0"/>
        <w:jc w:val="both"/>
        <w:textAlignment w:val="baseline"/>
        <w:rPr>
          <w:rFonts w:ascii="Times New Roman" w:hAnsi="Times New Roman" w:cs="Times New Roman"/>
          <w:b/>
          <w:bCs/>
        </w:rPr>
      </w:pPr>
    </w:p>
    <w:p w14:paraId="08C0B6F3" w14:textId="09E48D86" w:rsidR="00C22CB4" w:rsidRDefault="007044FD" w:rsidP="002F4448">
      <w:pPr>
        <w:pStyle w:val="ListParagraph"/>
        <w:ind w:left="0"/>
        <w:jc w:val="both"/>
        <w:textAlignment w:val="baseline"/>
        <w:rPr>
          <w:rFonts w:ascii="Times New Roman" w:hAnsi="Times New Roman" w:cs="Times New Roman"/>
          <w:b/>
          <w:bCs/>
        </w:rPr>
      </w:pPr>
      <w:r>
        <w:rPr>
          <w:rFonts w:ascii="Times New Roman" w:hAnsi="Times New Roman" w:cs="Times New Roman"/>
          <w:b/>
          <w:bCs/>
        </w:rPr>
        <w:t>Course Expectations:</w:t>
      </w:r>
    </w:p>
    <w:p w14:paraId="6FA3847E" w14:textId="77777777" w:rsidR="007044FD" w:rsidRDefault="007044FD" w:rsidP="002F4448">
      <w:pPr>
        <w:pStyle w:val="ListParagraph"/>
        <w:ind w:left="0"/>
        <w:jc w:val="both"/>
        <w:textAlignment w:val="baseline"/>
        <w:rPr>
          <w:rFonts w:ascii="Times New Roman" w:hAnsi="Times New Roman" w:cs="Times New Roman"/>
          <w:b/>
          <w:bCs/>
        </w:rPr>
      </w:pPr>
    </w:p>
    <w:p w14:paraId="6E35DCE7" w14:textId="6D0759D6" w:rsidR="005F56DF" w:rsidRPr="00343DC9" w:rsidRDefault="00C22CB4" w:rsidP="005F56DF">
      <w:pPr>
        <w:ind w:left="360"/>
      </w:pPr>
      <w:r>
        <w:rPr>
          <w:b/>
          <w:bCs/>
        </w:rPr>
        <w:t>Participation:</w:t>
      </w:r>
      <w:r w:rsidR="005F56DF">
        <w:rPr>
          <w:bCs/>
        </w:rPr>
        <w:t xml:space="preserve">  </w:t>
      </w:r>
      <w:r w:rsidR="005F56DF" w:rsidRPr="005F56DF">
        <w:t>Students are expected to read the assigned material p</w:t>
      </w:r>
      <w:r w:rsidR="007D661D">
        <w:t xml:space="preserve">rior to class meetings and </w:t>
      </w:r>
      <w:r w:rsidR="005F56DF" w:rsidRPr="005F56DF">
        <w:t xml:space="preserve">be prepared to answer questions in class based on the readings and discussion questions. </w:t>
      </w:r>
      <w:r w:rsidR="00554D97">
        <w:t>A</w:t>
      </w:r>
      <w:r w:rsidR="005F56DF" w:rsidRPr="005F56DF">
        <w:t>ll students are expected to</w:t>
      </w:r>
      <w:r w:rsidR="00554D97">
        <w:t xml:space="preserve"> contribute to each discussion following the norms laid out below.</w:t>
      </w:r>
      <w:r w:rsidR="00343DC9">
        <w:t xml:space="preserve"> Students are expected to contribute </w:t>
      </w:r>
      <w:r w:rsidR="00343DC9" w:rsidRPr="00343DC9">
        <w:rPr>
          <w:b/>
          <w:bCs/>
        </w:rPr>
        <w:t>equally</w:t>
      </w:r>
      <w:r w:rsidR="00343DC9">
        <w:t xml:space="preserve"> to group </w:t>
      </w:r>
      <w:r w:rsidR="003E236D">
        <w:t>activities</w:t>
      </w:r>
      <w:r w:rsidR="00343DC9">
        <w:t xml:space="preserve"> during class time</w:t>
      </w:r>
      <w:r w:rsidR="003E236D">
        <w:t xml:space="preserve"> – this </w:t>
      </w:r>
      <w:r w:rsidR="003E236D">
        <w:lastRenderedPageBreak/>
        <w:t>will be peer evaluated</w:t>
      </w:r>
      <w:r w:rsidR="00343DC9">
        <w:t xml:space="preserve">.  </w:t>
      </w:r>
      <w:r w:rsidR="00AA2743">
        <w:t xml:space="preserve">Remember, to earn participation points you must be in class.  Any non-DU affiliated or non-health related absence will not be considered as an excusal. </w:t>
      </w:r>
    </w:p>
    <w:p w14:paraId="3215F605" w14:textId="77777777" w:rsidR="007D661D" w:rsidRDefault="007D661D" w:rsidP="005F56DF">
      <w:pPr>
        <w:ind w:left="360"/>
      </w:pPr>
    </w:p>
    <w:p w14:paraId="3C9FAAE9" w14:textId="59F7267B" w:rsidR="00142B77" w:rsidRPr="00142B77" w:rsidRDefault="007D661D" w:rsidP="00142B77">
      <w:pPr>
        <w:ind w:left="360"/>
      </w:pPr>
      <w:r w:rsidRPr="009F4CB4">
        <w:rPr>
          <w:b/>
        </w:rPr>
        <w:t>Reading Journal:</w:t>
      </w:r>
      <w:r>
        <w:t xml:space="preserve">  </w:t>
      </w:r>
      <w:r w:rsidR="00142B77">
        <w:t>To assist you in fulfilling the reading assignments</w:t>
      </w:r>
      <w:r w:rsidR="00142B77" w:rsidRPr="00142B77">
        <w:t xml:space="preserve">, during the </w:t>
      </w:r>
      <w:r w:rsidR="00142B77">
        <w:t>quarter</w:t>
      </w:r>
      <w:r w:rsidR="00142B77" w:rsidRPr="00142B77">
        <w:t xml:space="preserve">, I would like you to produce </w:t>
      </w:r>
      <w:r w:rsidR="00142B77">
        <w:t>five</w:t>
      </w:r>
      <w:r w:rsidR="00142B77" w:rsidRPr="00142B77">
        <w:t xml:space="preserve"> (</w:t>
      </w:r>
      <w:r w:rsidR="00142B77">
        <w:t>5</w:t>
      </w:r>
      <w:r w:rsidR="00142B77" w:rsidRPr="00142B77">
        <w:t>) reading response memos of roughly a page (single spaced) each. These do not need to be fancy! They could even be a simple list of insights or questions derived from the readings. They should be opportunities to refine questions and insights from the readings. You can also use these to explore ideas relevant to your policy analysis exercise (</w:t>
      </w:r>
      <w:r w:rsidR="00142B77">
        <w:t>see Policy Brief</w:t>
      </w:r>
      <w:r w:rsidR="00142B77" w:rsidRPr="00142B77">
        <w:t xml:space="preserve">). They should be submitted to me at least two hours before the start of class on the week the readings will be discussed; I will draw on them to frame discussion and steer the conversation toward areas of use to you. </w:t>
      </w:r>
    </w:p>
    <w:p w14:paraId="3863511C" w14:textId="77777777" w:rsidR="00C22CB4" w:rsidRDefault="00C22CB4" w:rsidP="002F4448">
      <w:pPr>
        <w:pStyle w:val="ListParagraph"/>
        <w:ind w:left="360"/>
        <w:jc w:val="both"/>
        <w:textAlignment w:val="baseline"/>
        <w:rPr>
          <w:rFonts w:ascii="Times New Roman" w:hAnsi="Times New Roman" w:cs="Times New Roman"/>
          <w:bCs/>
        </w:rPr>
      </w:pPr>
    </w:p>
    <w:p w14:paraId="552B7903" w14:textId="6C784A7A" w:rsidR="00C22CB4" w:rsidRDefault="00CA5EBF" w:rsidP="002F4448">
      <w:pPr>
        <w:pStyle w:val="ListParagraph"/>
        <w:ind w:left="360"/>
        <w:jc w:val="both"/>
        <w:textAlignment w:val="baseline"/>
        <w:rPr>
          <w:rFonts w:ascii="Times New Roman" w:hAnsi="Times New Roman" w:cs="Times New Roman"/>
          <w:bCs/>
        </w:rPr>
      </w:pPr>
      <w:r>
        <w:rPr>
          <w:rFonts w:ascii="Times New Roman" w:hAnsi="Times New Roman" w:cs="Times New Roman"/>
          <w:b/>
          <w:bCs/>
        </w:rPr>
        <w:t>Essay</w:t>
      </w:r>
      <w:r w:rsidR="00C22CB4" w:rsidRPr="00A7183C">
        <w:rPr>
          <w:rFonts w:ascii="Times New Roman" w:hAnsi="Times New Roman" w:cs="Times New Roman"/>
          <w:b/>
          <w:bCs/>
        </w:rPr>
        <w:t xml:space="preserve">: </w:t>
      </w:r>
      <w:r w:rsidR="008E0756">
        <w:rPr>
          <w:rFonts w:ascii="Times New Roman" w:hAnsi="Times New Roman" w:cs="Times New Roman"/>
          <w:bCs/>
        </w:rPr>
        <w:t xml:space="preserve">The </w:t>
      </w:r>
      <w:r w:rsidR="00DC0FED">
        <w:rPr>
          <w:rFonts w:ascii="Times New Roman" w:hAnsi="Times New Roman" w:cs="Times New Roman"/>
          <w:bCs/>
        </w:rPr>
        <w:t xml:space="preserve">short essay will focus </w:t>
      </w:r>
      <w:r w:rsidR="008E0756">
        <w:rPr>
          <w:rFonts w:ascii="Times New Roman" w:hAnsi="Times New Roman" w:cs="Times New Roman"/>
          <w:bCs/>
        </w:rPr>
        <w:t xml:space="preserve">on </w:t>
      </w:r>
      <w:r w:rsidR="00BD67D1">
        <w:rPr>
          <w:rFonts w:ascii="Times New Roman" w:hAnsi="Times New Roman" w:cs="Times New Roman"/>
          <w:bCs/>
        </w:rPr>
        <w:t>the four styles of science advocacy discussed in The Honest Broker</w:t>
      </w:r>
      <w:r w:rsidR="00DC0FED">
        <w:rPr>
          <w:rFonts w:ascii="Times New Roman" w:hAnsi="Times New Roman" w:cs="Times New Roman"/>
          <w:bCs/>
        </w:rPr>
        <w:t>.  Th</w:t>
      </w:r>
      <w:r w:rsidR="00BD67D1">
        <w:rPr>
          <w:rFonts w:ascii="Times New Roman" w:hAnsi="Times New Roman" w:cs="Times New Roman"/>
          <w:bCs/>
        </w:rPr>
        <w:t>is</w:t>
      </w:r>
      <w:r w:rsidR="00DC0FED">
        <w:rPr>
          <w:rFonts w:ascii="Times New Roman" w:hAnsi="Times New Roman" w:cs="Times New Roman"/>
          <w:bCs/>
        </w:rPr>
        <w:t xml:space="preserve"> essay </w:t>
      </w:r>
      <w:r w:rsidR="00BD67D1">
        <w:rPr>
          <w:rFonts w:ascii="Times New Roman" w:hAnsi="Times New Roman" w:cs="Times New Roman"/>
          <w:bCs/>
        </w:rPr>
        <w:t>is</w:t>
      </w:r>
      <w:r w:rsidR="00DC0FED">
        <w:rPr>
          <w:rFonts w:ascii="Times New Roman" w:hAnsi="Times New Roman" w:cs="Times New Roman"/>
          <w:bCs/>
        </w:rPr>
        <w:t xml:space="preserve"> designed to challenge student</w:t>
      </w:r>
      <w:r w:rsidR="008E0756">
        <w:rPr>
          <w:rFonts w:ascii="Times New Roman" w:hAnsi="Times New Roman" w:cs="Times New Roman"/>
          <w:bCs/>
        </w:rPr>
        <w:t>s</w:t>
      </w:r>
      <w:r w:rsidR="00DC0FED">
        <w:rPr>
          <w:rFonts w:ascii="Times New Roman" w:hAnsi="Times New Roman" w:cs="Times New Roman"/>
          <w:bCs/>
        </w:rPr>
        <w:t xml:space="preserve"> to research a topic using sources </w:t>
      </w:r>
      <w:r w:rsidR="008E0756">
        <w:rPr>
          <w:rFonts w:ascii="Times New Roman" w:hAnsi="Times New Roman" w:cs="Times New Roman"/>
          <w:bCs/>
        </w:rPr>
        <w:t xml:space="preserve">from </w:t>
      </w:r>
      <w:r w:rsidR="00DC0FED">
        <w:rPr>
          <w:rFonts w:ascii="Times New Roman" w:hAnsi="Times New Roman" w:cs="Times New Roman"/>
          <w:bCs/>
        </w:rPr>
        <w:t>outside of the classroom</w:t>
      </w:r>
      <w:r w:rsidR="00BD67D1">
        <w:rPr>
          <w:rFonts w:ascii="Times New Roman" w:hAnsi="Times New Roman" w:cs="Times New Roman"/>
          <w:bCs/>
        </w:rPr>
        <w:t xml:space="preserve"> and relate the information discussed by Pielke to the topic.</w:t>
      </w:r>
      <w:r w:rsidR="00DC0FED">
        <w:rPr>
          <w:rFonts w:ascii="Times New Roman" w:hAnsi="Times New Roman" w:cs="Times New Roman"/>
          <w:bCs/>
        </w:rPr>
        <w:t xml:space="preserve"> </w:t>
      </w:r>
      <w:r w:rsidR="00975C19">
        <w:rPr>
          <w:rFonts w:ascii="Times New Roman" w:hAnsi="Times New Roman" w:cs="Times New Roman"/>
          <w:bCs/>
        </w:rPr>
        <w:t xml:space="preserve"> </w:t>
      </w:r>
      <w:r w:rsidR="008E0756">
        <w:rPr>
          <w:rFonts w:ascii="Times New Roman" w:hAnsi="Times New Roman" w:cs="Times New Roman"/>
          <w:bCs/>
        </w:rPr>
        <w:t xml:space="preserve">Students are encouraged to follow the rubric found on Canvas.  In addition, students are encouraged to use all available resources found in the Writing Center.  Documents will be submitted through Canvas.   </w:t>
      </w:r>
    </w:p>
    <w:p w14:paraId="7FCE39C2" w14:textId="77777777" w:rsidR="00C22CB4" w:rsidRDefault="00C22CB4" w:rsidP="002F4448">
      <w:pPr>
        <w:pStyle w:val="ListParagraph"/>
        <w:ind w:left="360"/>
        <w:jc w:val="both"/>
        <w:textAlignment w:val="baseline"/>
        <w:rPr>
          <w:rFonts w:ascii="Times New Roman" w:hAnsi="Times New Roman" w:cs="Times New Roman"/>
          <w:bCs/>
        </w:rPr>
      </w:pPr>
    </w:p>
    <w:p w14:paraId="258AC73B" w14:textId="292D89E1" w:rsidR="00C22CB4" w:rsidRDefault="009B135F" w:rsidP="002F4448">
      <w:pPr>
        <w:pStyle w:val="ListParagraph"/>
        <w:ind w:left="360"/>
        <w:jc w:val="both"/>
        <w:textAlignment w:val="baseline"/>
        <w:rPr>
          <w:rFonts w:ascii="Times New Roman" w:hAnsi="Times New Roman" w:cs="Times New Roman"/>
          <w:bCs/>
        </w:rPr>
      </w:pPr>
      <w:r>
        <w:rPr>
          <w:rFonts w:ascii="Times New Roman" w:hAnsi="Times New Roman" w:cs="Times New Roman"/>
          <w:b/>
          <w:bCs/>
        </w:rPr>
        <w:t>Filed Trip Reflections</w:t>
      </w:r>
      <w:r w:rsidR="00C22CB4" w:rsidRPr="009B135F">
        <w:rPr>
          <w:rFonts w:ascii="Times New Roman" w:hAnsi="Times New Roman" w:cs="Times New Roman"/>
          <w:b/>
          <w:bCs/>
        </w:rPr>
        <w:t>:</w:t>
      </w:r>
      <w:r w:rsidR="00C22CB4">
        <w:rPr>
          <w:rFonts w:ascii="Times New Roman" w:hAnsi="Times New Roman" w:cs="Times New Roman"/>
          <w:bCs/>
        </w:rPr>
        <w:t xml:space="preserve">  </w:t>
      </w:r>
      <w:r w:rsidR="00975C19">
        <w:rPr>
          <w:rFonts w:ascii="Times New Roman" w:hAnsi="Times New Roman" w:cs="Times New Roman"/>
          <w:bCs/>
        </w:rPr>
        <w:t>Although field trips are an exciting time to get off campus, they are designed to provide students with opportunities to “see” how Science Policy has shaped the Science and Technology landscape around us.  To encourage this thought proc</w:t>
      </w:r>
      <w:r w:rsidR="008E0756">
        <w:rPr>
          <w:rFonts w:ascii="Times New Roman" w:hAnsi="Times New Roman" w:cs="Times New Roman"/>
          <w:bCs/>
        </w:rPr>
        <w:t xml:space="preserve">ess, short reflections will be required for each outing.  These reflections should follow the rubric provided in Canvas and will be submitted through Canvas.  </w:t>
      </w:r>
    </w:p>
    <w:p w14:paraId="00F7524E" w14:textId="77777777" w:rsidR="000F5036" w:rsidRDefault="000F5036" w:rsidP="002F4448">
      <w:pPr>
        <w:pStyle w:val="ListParagraph"/>
        <w:ind w:left="360"/>
        <w:jc w:val="both"/>
        <w:textAlignment w:val="baseline"/>
        <w:rPr>
          <w:rFonts w:ascii="Times New Roman" w:hAnsi="Times New Roman" w:cs="Times New Roman"/>
          <w:bCs/>
        </w:rPr>
      </w:pPr>
    </w:p>
    <w:p w14:paraId="2B1D2280" w14:textId="7ADF0806" w:rsidR="000F5036" w:rsidRPr="0056302C" w:rsidRDefault="0056302C" w:rsidP="002F4448">
      <w:pPr>
        <w:pStyle w:val="ListParagraph"/>
        <w:ind w:left="360"/>
        <w:jc w:val="both"/>
        <w:textAlignment w:val="baseline"/>
        <w:rPr>
          <w:rFonts w:ascii="Times New Roman" w:hAnsi="Times New Roman" w:cs="Times New Roman"/>
          <w:bCs/>
        </w:rPr>
      </w:pPr>
      <w:r>
        <w:rPr>
          <w:rFonts w:ascii="Times New Roman" w:hAnsi="Times New Roman" w:cs="Times New Roman"/>
          <w:b/>
          <w:bCs/>
        </w:rPr>
        <w:t>Team Project</w:t>
      </w:r>
      <w:r w:rsidR="00975C19">
        <w:rPr>
          <w:rFonts w:ascii="Times New Roman" w:hAnsi="Times New Roman" w:cs="Times New Roman"/>
          <w:b/>
          <w:bCs/>
        </w:rPr>
        <w:t xml:space="preserve">: </w:t>
      </w:r>
      <w:r>
        <w:rPr>
          <w:rFonts w:ascii="Times New Roman" w:hAnsi="Times New Roman" w:cs="Times New Roman"/>
          <w:bCs/>
        </w:rPr>
        <w:t xml:space="preserve">Every student must work in a four-person policy panel.  One student will be elected leader and will be responsible for all final documents and presentations, however your panel must be a consensus of all panel members. </w:t>
      </w:r>
      <w:r w:rsidR="0054690E">
        <w:rPr>
          <w:rFonts w:ascii="Times New Roman" w:hAnsi="Times New Roman" w:cs="Times New Roman"/>
          <w:bCs/>
        </w:rPr>
        <w:t>Each tea</w:t>
      </w:r>
      <w:r w:rsidR="00E93D06">
        <w:rPr>
          <w:rFonts w:ascii="Times New Roman" w:hAnsi="Times New Roman" w:cs="Times New Roman"/>
          <w:bCs/>
        </w:rPr>
        <w:t>m</w:t>
      </w:r>
      <w:r w:rsidR="0054690E">
        <w:rPr>
          <w:rFonts w:ascii="Times New Roman" w:hAnsi="Times New Roman" w:cs="Times New Roman"/>
          <w:bCs/>
        </w:rPr>
        <w:t xml:space="preserve"> will be responsible for a Policy Brief aimed at informing your Representative of a Science Policy on your team project.  The Policy Brief should follow the Rubric found on Canvas </w:t>
      </w:r>
      <w:r>
        <w:rPr>
          <w:rFonts w:ascii="Times New Roman" w:hAnsi="Times New Roman" w:cs="Times New Roman"/>
          <w:bCs/>
        </w:rPr>
        <w:t>Each policy</w:t>
      </w:r>
      <w:r w:rsidR="00E93D06">
        <w:rPr>
          <w:rFonts w:ascii="Times New Roman" w:hAnsi="Times New Roman" w:cs="Times New Roman"/>
          <w:bCs/>
        </w:rPr>
        <w:t>.  The</w:t>
      </w:r>
      <w:r>
        <w:rPr>
          <w:rFonts w:ascii="Times New Roman" w:hAnsi="Times New Roman" w:cs="Times New Roman"/>
          <w:bCs/>
        </w:rPr>
        <w:t xml:space="preserve"> committee must debate and consider at least</w:t>
      </w:r>
      <w:r w:rsidR="00F30B3F">
        <w:rPr>
          <w:rFonts w:ascii="Times New Roman" w:hAnsi="Times New Roman" w:cs="Times New Roman"/>
          <w:bCs/>
        </w:rPr>
        <w:t xml:space="preserve"> three</w:t>
      </w:r>
      <w:r>
        <w:rPr>
          <w:rFonts w:ascii="Times New Roman" w:hAnsi="Times New Roman" w:cs="Times New Roman"/>
          <w:bCs/>
        </w:rPr>
        <w:t xml:space="preserve"> Science Policy questions and submit a draft charge letter (see Rubric) which I will review, revise, and return for your deliberations as a committee.  Based on your charge letter, you must prepare an interim report (see Rubric) and a four-page slide presentation of your interim policy recommendation.</w:t>
      </w:r>
      <w:r w:rsidR="0054017C">
        <w:rPr>
          <w:rFonts w:ascii="Times New Roman" w:hAnsi="Times New Roman" w:cs="Times New Roman"/>
          <w:bCs/>
        </w:rPr>
        <w:t xml:space="preserve">  All documents will be uploaded to Canvas.</w:t>
      </w:r>
    </w:p>
    <w:p w14:paraId="14C99AAD" w14:textId="29AA4799" w:rsidR="00C22CB4" w:rsidRDefault="00C22CB4" w:rsidP="00AA2743">
      <w:pPr>
        <w:pStyle w:val="ListParagraph"/>
        <w:ind w:left="360"/>
        <w:jc w:val="both"/>
        <w:textAlignment w:val="baseline"/>
        <w:rPr>
          <w:b/>
          <w:bCs/>
        </w:rPr>
      </w:pPr>
      <w:r>
        <w:rPr>
          <w:rFonts w:ascii="Times New Roman" w:hAnsi="Times New Roman" w:cs="Times New Roman"/>
          <w:b/>
          <w:bCs/>
        </w:rPr>
        <w:br/>
      </w:r>
      <w:r>
        <w:rPr>
          <w:b/>
          <w:bCs/>
        </w:rPr>
        <w:t>Grade Distribution</w:t>
      </w:r>
    </w:p>
    <w:p w14:paraId="153F99BF" w14:textId="77777777" w:rsidR="00C22CB4" w:rsidRDefault="00C22CB4" w:rsidP="002F4448">
      <w:pPr>
        <w:ind w:left="360"/>
        <w:jc w:val="both"/>
        <w:textAlignment w:val="baseline"/>
        <w:rPr>
          <w:rFonts w:ascii="Tahoma" w:hAnsi="Tahoma" w:cs="Tahoma"/>
          <w:sz w:val="12"/>
          <w:szCs w:val="12"/>
        </w:rPr>
      </w:pPr>
    </w:p>
    <w:p w14:paraId="43F9DF05" w14:textId="77777777" w:rsidR="00C22CB4" w:rsidRPr="00F15334" w:rsidRDefault="00C22CB4" w:rsidP="002F4448">
      <w:pPr>
        <w:ind w:left="360"/>
        <w:jc w:val="both"/>
        <w:textAlignment w:val="baseline"/>
        <w:rPr>
          <w:rFonts w:ascii="Tahoma" w:hAnsi="Tahoma" w:cs="Tahoma"/>
          <w:sz w:val="12"/>
          <w:szCs w:val="12"/>
        </w:rPr>
      </w:pPr>
    </w:p>
    <w:tbl>
      <w:tblPr>
        <w:tblW w:w="64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4"/>
        <w:gridCol w:w="794"/>
      </w:tblGrid>
      <w:tr w:rsidR="00C22CB4" w:rsidRPr="004E5AB1" w14:paraId="592D72FD" w14:textId="77777777" w:rsidTr="007826DC">
        <w:trPr>
          <w:trHeight w:val="181"/>
          <w:jc w:val="center"/>
        </w:trPr>
        <w:tc>
          <w:tcPr>
            <w:tcW w:w="5644" w:type="dxa"/>
            <w:tcBorders>
              <w:top w:val="single" w:sz="6" w:space="0" w:color="000000"/>
              <w:left w:val="single" w:sz="6" w:space="0" w:color="000000"/>
              <w:bottom w:val="single" w:sz="6" w:space="0" w:color="000000"/>
              <w:right w:val="single" w:sz="6" w:space="0" w:color="000000"/>
            </w:tcBorders>
            <w:shd w:val="clear" w:color="auto" w:fill="auto"/>
            <w:hideMark/>
          </w:tcPr>
          <w:p w14:paraId="63EDAA37" w14:textId="77777777" w:rsidR="00C22CB4" w:rsidRPr="004E5AB1" w:rsidRDefault="00C22CB4" w:rsidP="002F4448">
            <w:pPr>
              <w:spacing w:beforeAutospacing="1" w:afterAutospacing="1"/>
              <w:jc w:val="both"/>
              <w:textAlignment w:val="baseline"/>
              <w:rPr>
                <w:rFonts w:ascii="Tahoma" w:hAnsi="Tahoma" w:cs="Tahoma"/>
                <w:b/>
                <w:sz w:val="12"/>
                <w:szCs w:val="12"/>
              </w:rPr>
            </w:pPr>
            <w:r w:rsidRPr="004E5AB1">
              <w:rPr>
                <w:b/>
                <w:i/>
                <w:iCs/>
              </w:rPr>
              <w:t>Assignment</w:t>
            </w:r>
            <w:r w:rsidRPr="004E5AB1">
              <w:rPr>
                <w:b/>
              </w:rPr>
              <w:t> </w:t>
            </w:r>
          </w:p>
        </w:tc>
        <w:tc>
          <w:tcPr>
            <w:tcW w:w="794" w:type="dxa"/>
            <w:tcBorders>
              <w:top w:val="single" w:sz="6" w:space="0" w:color="000000"/>
              <w:left w:val="outset" w:sz="6" w:space="0" w:color="auto"/>
              <w:bottom w:val="single" w:sz="6" w:space="0" w:color="000000"/>
              <w:right w:val="single" w:sz="6" w:space="0" w:color="000000"/>
            </w:tcBorders>
            <w:shd w:val="clear" w:color="auto" w:fill="auto"/>
            <w:hideMark/>
          </w:tcPr>
          <w:p w14:paraId="2FA7F34C" w14:textId="77777777" w:rsidR="00C22CB4" w:rsidRPr="004E5AB1" w:rsidRDefault="00C22CB4" w:rsidP="002F4448">
            <w:pPr>
              <w:spacing w:beforeAutospacing="1" w:afterAutospacing="1"/>
              <w:jc w:val="both"/>
              <w:textAlignment w:val="baseline"/>
              <w:rPr>
                <w:rFonts w:ascii="Tahoma" w:hAnsi="Tahoma" w:cs="Tahoma"/>
                <w:b/>
                <w:sz w:val="12"/>
                <w:szCs w:val="12"/>
              </w:rPr>
            </w:pPr>
            <w:r w:rsidRPr="004E5AB1">
              <w:rPr>
                <w:b/>
                <w:i/>
                <w:iCs/>
              </w:rPr>
              <w:t>Points</w:t>
            </w:r>
            <w:r w:rsidRPr="004E5AB1">
              <w:rPr>
                <w:b/>
              </w:rPr>
              <w:t> </w:t>
            </w:r>
          </w:p>
        </w:tc>
      </w:tr>
      <w:tr w:rsidR="00C22CB4" w:rsidRPr="00F15334" w14:paraId="31DEAA9A" w14:textId="77777777" w:rsidTr="007826DC">
        <w:trPr>
          <w:trHeight w:val="282"/>
          <w:jc w:val="center"/>
        </w:trPr>
        <w:tc>
          <w:tcPr>
            <w:tcW w:w="5644" w:type="dxa"/>
            <w:tcBorders>
              <w:top w:val="outset" w:sz="6" w:space="0" w:color="auto"/>
              <w:left w:val="single" w:sz="6" w:space="0" w:color="000000"/>
              <w:bottom w:val="single" w:sz="6" w:space="0" w:color="000000"/>
              <w:right w:val="single" w:sz="6" w:space="0" w:color="000000"/>
            </w:tcBorders>
            <w:shd w:val="clear" w:color="auto" w:fill="auto"/>
            <w:hideMark/>
          </w:tcPr>
          <w:p w14:paraId="3FA13F95" w14:textId="5104AA52" w:rsidR="00C22CB4" w:rsidRPr="004E5AB1" w:rsidRDefault="00CA5EBF" w:rsidP="007826DC">
            <w:pPr>
              <w:spacing w:beforeAutospacing="1" w:afterAutospacing="1"/>
              <w:jc w:val="both"/>
              <w:textAlignment w:val="baseline"/>
            </w:pPr>
            <w:r w:rsidRPr="004E5AB1">
              <w:t>Participation</w:t>
            </w:r>
            <w:r w:rsidR="00E93150">
              <w:t xml:space="preserve"> </w:t>
            </w:r>
          </w:p>
        </w:tc>
        <w:tc>
          <w:tcPr>
            <w:tcW w:w="794" w:type="dxa"/>
            <w:tcBorders>
              <w:top w:val="outset" w:sz="6" w:space="0" w:color="auto"/>
              <w:left w:val="outset" w:sz="6" w:space="0" w:color="auto"/>
              <w:bottom w:val="single" w:sz="6" w:space="0" w:color="000000"/>
              <w:right w:val="single" w:sz="6" w:space="0" w:color="000000"/>
            </w:tcBorders>
            <w:shd w:val="clear" w:color="auto" w:fill="auto"/>
            <w:hideMark/>
          </w:tcPr>
          <w:p w14:paraId="281111A5" w14:textId="4CB4BFE8" w:rsidR="00C22CB4" w:rsidRPr="004E5AB1" w:rsidRDefault="00E93D06" w:rsidP="002F4448">
            <w:pPr>
              <w:spacing w:beforeAutospacing="1" w:afterAutospacing="1"/>
              <w:jc w:val="both"/>
              <w:textAlignment w:val="baseline"/>
            </w:pPr>
            <w:r>
              <w:t>100</w:t>
            </w:r>
          </w:p>
        </w:tc>
      </w:tr>
      <w:tr w:rsidR="007826DC" w:rsidRPr="00F15334" w14:paraId="7A1F68DC" w14:textId="77777777" w:rsidTr="007826DC">
        <w:trPr>
          <w:trHeight w:val="309"/>
          <w:jc w:val="center"/>
        </w:trPr>
        <w:tc>
          <w:tcPr>
            <w:tcW w:w="5644" w:type="dxa"/>
            <w:tcBorders>
              <w:top w:val="outset" w:sz="6" w:space="0" w:color="auto"/>
              <w:left w:val="single" w:sz="6" w:space="0" w:color="000000"/>
              <w:bottom w:val="single" w:sz="6" w:space="0" w:color="000000"/>
              <w:right w:val="single" w:sz="6" w:space="0" w:color="000000"/>
            </w:tcBorders>
            <w:shd w:val="clear" w:color="auto" w:fill="auto"/>
          </w:tcPr>
          <w:p w14:paraId="58EEEA68" w14:textId="4F57C162" w:rsidR="007826DC" w:rsidRDefault="007826DC" w:rsidP="007826DC">
            <w:pPr>
              <w:spacing w:beforeAutospacing="1" w:afterAutospacing="1"/>
              <w:jc w:val="both"/>
              <w:textAlignment w:val="baseline"/>
            </w:pPr>
            <w:r>
              <w:t>Reading Journal</w:t>
            </w:r>
          </w:p>
        </w:tc>
        <w:tc>
          <w:tcPr>
            <w:tcW w:w="794" w:type="dxa"/>
            <w:tcBorders>
              <w:top w:val="outset" w:sz="6" w:space="0" w:color="auto"/>
              <w:left w:val="outset" w:sz="6" w:space="0" w:color="auto"/>
              <w:bottom w:val="single" w:sz="6" w:space="0" w:color="000000"/>
              <w:right w:val="single" w:sz="6" w:space="0" w:color="000000"/>
            </w:tcBorders>
            <w:shd w:val="clear" w:color="auto" w:fill="auto"/>
          </w:tcPr>
          <w:p w14:paraId="60A3772A" w14:textId="74A2BF3D" w:rsidR="007826DC" w:rsidRDefault="007826DC" w:rsidP="002F4448">
            <w:pPr>
              <w:spacing w:beforeAutospacing="1" w:afterAutospacing="1"/>
              <w:jc w:val="both"/>
              <w:textAlignment w:val="baseline"/>
            </w:pPr>
            <w:r>
              <w:t>50</w:t>
            </w:r>
          </w:p>
        </w:tc>
      </w:tr>
      <w:tr w:rsidR="00C22CB4" w:rsidRPr="00F15334" w14:paraId="4ABE837D" w14:textId="77777777" w:rsidTr="007826DC">
        <w:trPr>
          <w:trHeight w:val="309"/>
          <w:jc w:val="center"/>
        </w:trPr>
        <w:tc>
          <w:tcPr>
            <w:tcW w:w="5644" w:type="dxa"/>
            <w:tcBorders>
              <w:top w:val="outset" w:sz="6" w:space="0" w:color="auto"/>
              <w:left w:val="single" w:sz="6" w:space="0" w:color="000000"/>
              <w:bottom w:val="single" w:sz="6" w:space="0" w:color="000000"/>
              <w:right w:val="single" w:sz="6" w:space="0" w:color="000000"/>
            </w:tcBorders>
            <w:shd w:val="clear" w:color="auto" w:fill="auto"/>
            <w:hideMark/>
          </w:tcPr>
          <w:p w14:paraId="4643B09C" w14:textId="17B86ACA" w:rsidR="00C22CB4" w:rsidRPr="004E5AB1" w:rsidRDefault="004E5AB1" w:rsidP="0056302C">
            <w:pPr>
              <w:spacing w:beforeAutospacing="1" w:afterAutospacing="1"/>
              <w:jc w:val="both"/>
              <w:textAlignment w:val="baseline"/>
            </w:pPr>
            <w:r>
              <w:t xml:space="preserve">Short </w:t>
            </w:r>
            <w:r w:rsidR="0056302C">
              <w:t>Essay</w:t>
            </w:r>
            <w:r w:rsidR="00582992">
              <w:t xml:space="preserve"> (</w:t>
            </w:r>
            <w:r w:rsidR="0056302C">
              <w:t>1</w:t>
            </w:r>
            <w:r w:rsidR="00582992">
              <w:t xml:space="preserve"> </w:t>
            </w:r>
            <w:proofErr w:type="spellStart"/>
            <w:r w:rsidR="00582992">
              <w:t>ea</w:t>
            </w:r>
            <w:proofErr w:type="spellEnd"/>
            <w:r w:rsidR="00582992">
              <w:t xml:space="preserve"> @ </w:t>
            </w:r>
            <w:r w:rsidR="006E4982">
              <w:t>10</w:t>
            </w:r>
            <w:r w:rsidR="00582992">
              <w:t>00 words)</w:t>
            </w:r>
          </w:p>
        </w:tc>
        <w:tc>
          <w:tcPr>
            <w:tcW w:w="794" w:type="dxa"/>
            <w:tcBorders>
              <w:top w:val="outset" w:sz="6" w:space="0" w:color="auto"/>
              <w:left w:val="outset" w:sz="6" w:space="0" w:color="auto"/>
              <w:bottom w:val="single" w:sz="6" w:space="0" w:color="000000"/>
              <w:right w:val="single" w:sz="6" w:space="0" w:color="000000"/>
            </w:tcBorders>
            <w:shd w:val="clear" w:color="auto" w:fill="auto"/>
            <w:hideMark/>
          </w:tcPr>
          <w:p w14:paraId="2DDB2245" w14:textId="39872B7B" w:rsidR="00C22CB4" w:rsidRPr="004E5AB1" w:rsidRDefault="0056302C" w:rsidP="007826DC">
            <w:pPr>
              <w:spacing w:beforeAutospacing="1" w:afterAutospacing="1"/>
              <w:jc w:val="both"/>
              <w:textAlignment w:val="baseline"/>
            </w:pPr>
            <w:r>
              <w:t>50</w:t>
            </w:r>
          </w:p>
        </w:tc>
      </w:tr>
      <w:tr w:rsidR="00C22CB4" w:rsidRPr="00F15334" w14:paraId="3F202E0F" w14:textId="77777777" w:rsidTr="007826DC">
        <w:trPr>
          <w:trHeight w:val="181"/>
          <w:jc w:val="center"/>
        </w:trPr>
        <w:tc>
          <w:tcPr>
            <w:tcW w:w="5644" w:type="dxa"/>
            <w:tcBorders>
              <w:top w:val="outset" w:sz="6" w:space="0" w:color="auto"/>
              <w:left w:val="single" w:sz="6" w:space="0" w:color="000000"/>
              <w:bottom w:val="single" w:sz="6" w:space="0" w:color="000000"/>
              <w:right w:val="single" w:sz="6" w:space="0" w:color="000000"/>
            </w:tcBorders>
            <w:shd w:val="clear" w:color="auto" w:fill="auto"/>
          </w:tcPr>
          <w:p w14:paraId="09C724C3" w14:textId="1A094F13" w:rsidR="00C22CB4" w:rsidRPr="004E5AB1" w:rsidRDefault="00CA5EBF" w:rsidP="004F02E5">
            <w:pPr>
              <w:spacing w:beforeAutospacing="1" w:afterAutospacing="1"/>
              <w:jc w:val="both"/>
              <w:textAlignment w:val="baseline"/>
            </w:pPr>
            <w:r w:rsidRPr="004E5AB1">
              <w:t>Field trip reflections</w:t>
            </w:r>
            <w:r w:rsidR="00181EAB">
              <w:t xml:space="preserve"> (</w:t>
            </w:r>
            <w:r w:rsidR="00E93D06">
              <w:t>4</w:t>
            </w:r>
            <w:r w:rsidR="00582992">
              <w:t xml:space="preserve"> @ </w:t>
            </w:r>
            <w:r w:rsidR="0085230F">
              <w:t>5</w:t>
            </w:r>
            <w:r w:rsidR="00B679E5">
              <w:t>0</w:t>
            </w:r>
            <w:r w:rsidR="00C13759">
              <w:t>0</w:t>
            </w:r>
            <w:r w:rsidR="00181EAB">
              <w:t xml:space="preserve"> words</w:t>
            </w:r>
            <w:r w:rsidR="00582992">
              <w:t xml:space="preserve">) </w:t>
            </w:r>
          </w:p>
        </w:tc>
        <w:tc>
          <w:tcPr>
            <w:tcW w:w="794" w:type="dxa"/>
            <w:tcBorders>
              <w:top w:val="outset" w:sz="6" w:space="0" w:color="auto"/>
              <w:left w:val="outset" w:sz="6" w:space="0" w:color="auto"/>
              <w:bottom w:val="single" w:sz="6" w:space="0" w:color="000000"/>
              <w:right w:val="single" w:sz="6" w:space="0" w:color="000000"/>
            </w:tcBorders>
            <w:shd w:val="clear" w:color="auto" w:fill="auto"/>
          </w:tcPr>
          <w:p w14:paraId="37D9F1DB" w14:textId="15826EFD" w:rsidR="00C22CB4" w:rsidRPr="004E5AB1" w:rsidRDefault="00E93D06" w:rsidP="002F4448">
            <w:pPr>
              <w:spacing w:beforeAutospacing="1" w:afterAutospacing="1"/>
              <w:jc w:val="both"/>
              <w:textAlignment w:val="baseline"/>
            </w:pPr>
            <w:r>
              <w:t>100</w:t>
            </w:r>
          </w:p>
        </w:tc>
      </w:tr>
      <w:tr w:rsidR="00582992" w:rsidRPr="00F15334" w14:paraId="770DC9DD" w14:textId="77777777" w:rsidTr="007826DC">
        <w:trPr>
          <w:trHeight w:val="327"/>
          <w:jc w:val="center"/>
        </w:trPr>
        <w:tc>
          <w:tcPr>
            <w:tcW w:w="5644" w:type="dxa"/>
            <w:tcBorders>
              <w:top w:val="outset" w:sz="6" w:space="0" w:color="auto"/>
              <w:left w:val="single" w:sz="6" w:space="0" w:color="000000"/>
              <w:bottom w:val="single" w:sz="6" w:space="0" w:color="000000"/>
              <w:right w:val="single" w:sz="6" w:space="0" w:color="000000"/>
            </w:tcBorders>
            <w:shd w:val="clear" w:color="auto" w:fill="auto"/>
          </w:tcPr>
          <w:p w14:paraId="3A5B2B82" w14:textId="7A65BA12" w:rsidR="00582992" w:rsidRPr="004E5AB1" w:rsidRDefault="00D92932" w:rsidP="0056302C">
            <w:pPr>
              <w:spacing w:beforeAutospacing="1" w:afterAutospacing="1"/>
              <w:jc w:val="both"/>
              <w:textAlignment w:val="baseline"/>
            </w:pPr>
            <w:r>
              <w:t xml:space="preserve">Team </w:t>
            </w:r>
            <w:r w:rsidR="0056302C">
              <w:t>Project (draft letter – 20 pts, letter – 30 pts, presentation 50 pts)</w:t>
            </w:r>
            <w:r w:rsidR="00582992">
              <w:t xml:space="preserve"> </w:t>
            </w:r>
          </w:p>
        </w:tc>
        <w:tc>
          <w:tcPr>
            <w:tcW w:w="794" w:type="dxa"/>
            <w:tcBorders>
              <w:top w:val="outset" w:sz="6" w:space="0" w:color="auto"/>
              <w:left w:val="outset" w:sz="6" w:space="0" w:color="auto"/>
              <w:bottom w:val="single" w:sz="6" w:space="0" w:color="000000"/>
              <w:right w:val="single" w:sz="6" w:space="0" w:color="000000"/>
            </w:tcBorders>
            <w:shd w:val="clear" w:color="auto" w:fill="auto"/>
          </w:tcPr>
          <w:p w14:paraId="56A0EF6B" w14:textId="62E67D3E" w:rsidR="00582992" w:rsidRPr="004E5AB1" w:rsidRDefault="0056302C" w:rsidP="002F4448">
            <w:pPr>
              <w:spacing w:beforeAutospacing="1" w:afterAutospacing="1"/>
              <w:jc w:val="both"/>
              <w:textAlignment w:val="baseline"/>
            </w:pPr>
            <w:r>
              <w:t>100</w:t>
            </w:r>
          </w:p>
        </w:tc>
      </w:tr>
      <w:tr w:rsidR="00C22CB4" w:rsidRPr="00F15334" w14:paraId="3F99D4E4" w14:textId="77777777" w:rsidTr="007826DC">
        <w:trPr>
          <w:trHeight w:val="273"/>
          <w:jc w:val="center"/>
        </w:trPr>
        <w:tc>
          <w:tcPr>
            <w:tcW w:w="5644" w:type="dxa"/>
            <w:tcBorders>
              <w:top w:val="outset" w:sz="6" w:space="0" w:color="auto"/>
              <w:left w:val="single" w:sz="6" w:space="0" w:color="000000"/>
              <w:bottom w:val="single" w:sz="6" w:space="0" w:color="000000"/>
              <w:right w:val="single" w:sz="6" w:space="0" w:color="000000"/>
            </w:tcBorders>
            <w:shd w:val="clear" w:color="auto" w:fill="auto"/>
            <w:hideMark/>
          </w:tcPr>
          <w:p w14:paraId="5D5F4B0C" w14:textId="77777777" w:rsidR="00C22CB4" w:rsidRPr="004E5AB1" w:rsidRDefault="00C22CB4" w:rsidP="002F4448">
            <w:pPr>
              <w:spacing w:beforeAutospacing="1" w:afterAutospacing="1"/>
              <w:jc w:val="both"/>
              <w:textAlignment w:val="baseline"/>
              <w:rPr>
                <w:rFonts w:ascii="Tahoma" w:hAnsi="Tahoma" w:cs="Tahoma"/>
                <w:b/>
              </w:rPr>
            </w:pPr>
            <w:r w:rsidRPr="004E5AB1">
              <w:rPr>
                <w:b/>
              </w:rPr>
              <w:t>TOTAL </w:t>
            </w:r>
          </w:p>
        </w:tc>
        <w:tc>
          <w:tcPr>
            <w:tcW w:w="794" w:type="dxa"/>
            <w:tcBorders>
              <w:top w:val="outset" w:sz="6" w:space="0" w:color="auto"/>
              <w:left w:val="outset" w:sz="6" w:space="0" w:color="auto"/>
              <w:bottom w:val="single" w:sz="6" w:space="0" w:color="000000"/>
              <w:right w:val="single" w:sz="6" w:space="0" w:color="000000"/>
            </w:tcBorders>
            <w:shd w:val="clear" w:color="auto" w:fill="auto"/>
            <w:hideMark/>
          </w:tcPr>
          <w:p w14:paraId="2BCF0259" w14:textId="359AE832" w:rsidR="00C22CB4" w:rsidRPr="00786B7F" w:rsidRDefault="00AA2743" w:rsidP="002F4448">
            <w:pPr>
              <w:spacing w:beforeAutospacing="1" w:afterAutospacing="1"/>
              <w:jc w:val="both"/>
              <w:textAlignment w:val="baseline"/>
              <w:rPr>
                <w:b/>
              </w:rPr>
            </w:pPr>
            <w:r>
              <w:rPr>
                <w:b/>
              </w:rPr>
              <w:t>4</w:t>
            </w:r>
            <w:r w:rsidR="004E5AB1" w:rsidRPr="00786B7F">
              <w:rPr>
                <w:b/>
              </w:rPr>
              <w:t>00</w:t>
            </w:r>
          </w:p>
        </w:tc>
      </w:tr>
    </w:tbl>
    <w:p w14:paraId="4F6A384D" w14:textId="28B8026E" w:rsidR="00326649" w:rsidRPr="000152C4" w:rsidRDefault="00326649" w:rsidP="00AA2743">
      <w:pPr>
        <w:ind w:left="360"/>
        <w:jc w:val="both"/>
        <w:textAlignment w:val="baseline"/>
        <w:rPr>
          <w:b/>
        </w:rPr>
      </w:pPr>
      <w:r w:rsidRPr="00326649">
        <w:rPr>
          <w:b/>
        </w:rPr>
        <w:lastRenderedPageBreak/>
        <w:t>Letter Grades</w:t>
      </w:r>
      <w:r w:rsidR="000152C4">
        <w:rPr>
          <w:b/>
        </w:rPr>
        <w:t xml:space="preserve">. </w:t>
      </w:r>
      <w:r w:rsidRPr="00326649">
        <w:t>At the end of the term, letter grades will be assigned based on you</w:t>
      </w:r>
      <w:r w:rsidR="00CA5EBF">
        <w:t>r total score for the class</w:t>
      </w:r>
      <w:r w:rsidRPr="00326649">
        <w:t xml:space="preserve">.  </w:t>
      </w:r>
      <w:r w:rsidR="000152C4">
        <w:t>See below for the distribution of letter grades.</w:t>
      </w:r>
    </w:p>
    <w:p w14:paraId="07EC28D9" w14:textId="77777777" w:rsidR="000152C4" w:rsidRPr="00326649" w:rsidRDefault="000152C4" w:rsidP="002F4448">
      <w:pPr>
        <w:ind w:firstLine="720"/>
        <w:jc w:val="both"/>
        <w:textAlignment w:val="baseline"/>
      </w:pPr>
    </w:p>
    <w:tbl>
      <w:tblPr>
        <w:tblStyle w:val="TableGrid"/>
        <w:tblW w:w="8636" w:type="dxa"/>
        <w:jc w:val="center"/>
        <w:tblLook w:val="04A0" w:firstRow="1" w:lastRow="0" w:firstColumn="1" w:lastColumn="0" w:noHBand="0" w:noVBand="1"/>
      </w:tblPr>
      <w:tblGrid>
        <w:gridCol w:w="790"/>
        <w:gridCol w:w="744"/>
        <w:gridCol w:w="717"/>
        <w:gridCol w:w="717"/>
        <w:gridCol w:w="717"/>
        <w:gridCol w:w="717"/>
        <w:gridCol w:w="717"/>
        <w:gridCol w:w="717"/>
        <w:gridCol w:w="702"/>
        <w:gridCol w:w="720"/>
        <w:gridCol w:w="720"/>
        <w:gridCol w:w="658"/>
      </w:tblGrid>
      <w:tr w:rsidR="00834C41" w:rsidRPr="00834C41" w14:paraId="43D4DE7E" w14:textId="3ED100FE" w:rsidTr="00834C41">
        <w:trPr>
          <w:jc w:val="center"/>
        </w:trPr>
        <w:tc>
          <w:tcPr>
            <w:tcW w:w="790" w:type="dxa"/>
          </w:tcPr>
          <w:p w14:paraId="53C20097" w14:textId="3EEE25A3" w:rsidR="000152C4" w:rsidRPr="00834C41" w:rsidRDefault="000152C4" w:rsidP="002F4448">
            <w:pPr>
              <w:jc w:val="both"/>
              <w:rPr>
                <w:b/>
                <w:sz w:val="20"/>
                <w:szCs w:val="20"/>
              </w:rPr>
            </w:pPr>
            <w:r w:rsidRPr="00834C41">
              <w:rPr>
                <w:b/>
                <w:sz w:val="20"/>
                <w:szCs w:val="20"/>
              </w:rPr>
              <w:t>A</w:t>
            </w:r>
          </w:p>
        </w:tc>
        <w:tc>
          <w:tcPr>
            <w:tcW w:w="744" w:type="dxa"/>
          </w:tcPr>
          <w:p w14:paraId="549D8E66" w14:textId="5126B8F4" w:rsidR="000152C4" w:rsidRPr="00834C41" w:rsidRDefault="000152C4" w:rsidP="002F4448">
            <w:pPr>
              <w:jc w:val="both"/>
              <w:rPr>
                <w:b/>
                <w:sz w:val="20"/>
                <w:szCs w:val="20"/>
              </w:rPr>
            </w:pPr>
            <w:r w:rsidRPr="00834C41">
              <w:rPr>
                <w:b/>
                <w:sz w:val="20"/>
                <w:szCs w:val="20"/>
              </w:rPr>
              <w:t>A-</w:t>
            </w:r>
          </w:p>
        </w:tc>
        <w:tc>
          <w:tcPr>
            <w:tcW w:w="717" w:type="dxa"/>
          </w:tcPr>
          <w:p w14:paraId="3B6CCE53" w14:textId="55924134" w:rsidR="000152C4" w:rsidRPr="00834C41" w:rsidRDefault="000152C4" w:rsidP="002F4448">
            <w:pPr>
              <w:jc w:val="both"/>
              <w:rPr>
                <w:b/>
                <w:sz w:val="20"/>
                <w:szCs w:val="20"/>
              </w:rPr>
            </w:pPr>
            <w:r w:rsidRPr="00834C41">
              <w:rPr>
                <w:b/>
                <w:sz w:val="20"/>
                <w:szCs w:val="20"/>
              </w:rPr>
              <w:t>B+</w:t>
            </w:r>
          </w:p>
        </w:tc>
        <w:tc>
          <w:tcPr>
            <w:tcW w:w="717" w:type="dxa"/>
          </w:tcPr>
          <w:p w14:paraId="583415E0" w14:textId="2ED7864F" w:rsidR="000152C4" w:rsidRPr="00834C41" w:rsidRDefault="000152C4" w:rsidP="002F4448">
            <w:pPr>
              <w:jc w:val="both"/>
              <w:rPr>
                <w:b/>
                <w:sz w:val="20"/>
                <w:szCs w:val="20"/>
              </w:rPr>
            </w:pPr>
            <w:r w:rsidRPr="00834C41">
              <w:rPr>
                <w:b/>
                <w:sz w:val="20"/>
                <w:szCs w:val="20"/>
              </w:rPr>
              <w:t>B</w:t>
            </w:r>
          </w:p>
        </w:tc>
        <w:tc>
          <w:tcPr>
            <w:tcW w:w="717" w:type="dxa"/>
          </w:tcPr>
          <w:p w14:paraId="61381667" w14:textId="1D484C8F" w:rsidR="000152C4" w:rsidRPr="00834C41" w:rsidRDefault="000152C4" w:rsidP="002F4448">
            <w:pPr>
              <w:jc w:val="both"/>
              <w:rPr>
                <w:b/>
                <w:sz w:val="20"/>
                <w:szCs w:val="20"/>
              </w:rPr>
            </w:pPr>
            <w:r w:rsidRPr="00834C41">
              <w:rPr>
                <w:b/>
                <w:sz w:val="20"/>
                <w:szCs w:val="20"/>
              </w:rPr>
              <w:t>B-</w:t>
            </w:r>
          </w:p>
        </w:tc>
        <w:tc>
          <w:tcPr>
            <w:tcW w:w="717" w:type="dxa"/>
          </w:tcPr>
          <w:p w14:paraId="3FC05A10" w14:textId="79ADC4D7" w:rsidR="000152C4" w:rsidRPr="00834C41" w:rsidRDefault="000152C4" w:rsidP="002F4448">
            <w:pPr>
              <w:jc w:val="both"/>
              <w:rPr>
                <w:b/>
                <w:sz w:val="20"/>
                <w:szCs w:val="20"/>
              </w:rPr>
            </w:pPr>
            <w:r w:rsidRPr="00834C41">
              <w:rPr>
                <w:b/>
                <w:sz w:val="20"/>
                <w:szCs w:val="20"/>
              </w:rPr>
              <w:t>C+</w:t>
            </w:r>
          </w:p>
        </w:tc>
        <w:tc>
          <w:tcPr>
            <w:tcW w:w="717" w:type="dxa"/>
          </w:tcPr>
          <w:p w14:paraId="514C0030" w14:textId="1A656378" w:rsidR="000152C4" w:rsidRPr="00834C41" w:rsidRDefault="000152C4" w:rsidP="002F4448">
            <w:pPr>
              <w:jc w:val="both"/>
              <w:rPr>
                <w:b/>
                <w:sz w:val="20"/>
                <w:szCs w:val="20"/>
              </w:rPr>
            </w:pPr>
            <w:r w:rsidRPr="00834C41">
              <w:rPr>
                <w:b/>
                <w:sz w:val="20"/>
                <w:szCs w:val="20"/>
              </w:rPr>
              <w:t>C</w:t>
            </w:r>
          </w:p>
        </w:tc>
        <w:tc>
          <w:tcPr>
            <w:tcW w:w="717" w:type="dxa"/>
          </w:tcPr>
          <w:p w14:paraId="6BB00C40" w14:textId="3EA5B3B5" w:rsidR="000152C4" w:rsidRPr="00834C41" w:rsidRDefault="000152C4" w:rsidP="002F4448">
            <w:pPr>
              <w:jc w:val="both"/>
              <w:rPr>
                <w:b/>
                <w:sz w:val="20"/>
                <w:szCs w:val="20"/>
              </w:rPr>
            </w:pPr>
            <w:r w:rsidRPr="00834C41">
              <w:rPr>
                <w:b/>
                <w:sz w:val="20"/>
                <w:szCs w:val="20"/>
              </w:rPr>
              <w:t>C-</w:t>
            </w:r>
          </w:p>
        </w:tc>
        <w:tc>
          <w:tcPr>
            <w:tcW w:w="702" w:type="dxa"/>
          </w:tcPr>
          <w:p w14:paraId="5BD2D2C8" w14:textId="454E650F" w:rsidR="000152C4" w:rsidRPr="00834C41" w:rsidRDefault="000152C4" w:rsidP="002F4448">
            <w:pPr>
              <w:jc w:val="both"/>
              <w:rPr>
                <w:b/>
                <w:sz w:val="20"/>
                <w:szCs w:val="20"/>
              </w:rPr>
            </w:pPr>
            <w:r w:rsidRPr="00834C41">
              <w:rPr>
                <w:b/>
                <w:sz w:val="20"/>
                <w:szCs w:val="20"/>
              </w:rPr>
              <w:t>D+</w:t>
            </w:r>
          </w:p>
        </w:tc>
        <w:tc>
          <w:tcPr>
            <w:tcW w:w="720" w:type="dxa"/>
          </w:tcPr>
          <w:p w14:paraId="41ED3346" w14:textId="53C72649" w:rsidR="000152C4" w:rsidRPr="00834C41" w:rsidRDefault="000152C4" w:rsidP="002F4448">
            <w:pPr>
              <w:jc w:val="both"/>
              <w:rPr>
                <w:b/>
                <w:sz w:val="20"/>
                <w:szCs w:val="20"/>
              </w:rPr>
            </w:pPr>
            <w:r w:rsidRPr="00834C41">
              <w:rPr>
                <w:b/>
                <w:sz w:val="20"/>
                <w:szCs w:val="20"/>
              </w:rPr>
              <w:t>D</w:t>
            </w:r>
          </w:p>
        </w:tc>
        <w:tc>
          <w:tcPr>
            <w:tcW w:w="720" w:type="dxa"/>
          </w:tcPr>
          <w:p w14:paraId="2FFC6696" w14:textId="1A14A972" w:rsidR="000152C4" w:rsidRPr="00834C41" w:rsidRDefault="000152C4" w:rsidP="002F4448">
            <w:pPr>
              <w:jc w:val="both"/>
              <w:rPr>
                <w:b/>
                <w:sz w:val="20"/>
                <w:szCs w:val="20"/>
              </w:rPr>
            </w:pPr>
            <w:r w:rsidRPr="00834C41">
              <w:rPr>
                <w:b/>
                <w:sz w:val="20"/>
                <w:szCs w:val="20"/>
              </w:rPr>
              <w:t>D-</w:t>
            </w:r>
          </w:p>
        </w:tc>
        <w:tc>
          <w:tcPr>
            <w:tcW w:w="658" w:type="dxa"/>
          </w:tcPr>
          <w:p w14:paraId="731FEB4F" w14:textId="0B653928" w:rsidR="000152C4" w:rsidRPr="00834C41" w:rsidRDefault="000152C4" w:rsidP="002F4448">
            <w:pPr>
              <w:jc w:val="both"/>
              <w:rPr>
                <w:b/>
                <w:sz w:val="20"/>
                <w:szCs w:val="20"/>
              </w:rPr>
            </w:pPr>
            <w:r w:rsidRPr="00834C41">
              <w:rPr>
                <w:b/>
                <w:sz w:val="20"/>
                <w:szCs w:val="20"/>
              </w:rPr>
              <w:t>F</w:t>
            </w:r>
          </w:p>
        </w:tc>
      </w:tr>
      <w:tr w:rsidR="00834C41" w:rsidRPr="00834C41" w14:paraId="6FD7A552" w14:textId="2A932A24" w:rsidTr="00834C41">
        <w:trPr>
          <w:jc w:val="center"/>
        </w:trPr>
        <w:tc>
          <w:tcPr>
            <w:tcW w:w="790" w:type="dxa"/>
          </w:tcPr>
          <w:p w14:paraId="58686E59" w14:textId="6DD87275" w:rsidR="000152C4" w:rsidRPr="00834C41" w:rsidRDefault="000152C4" w:rsidP="002F4448">
            <w:pPr>
              <w:jc w:val="both"/>
              <w:rPr>
                <w:sz w:val="20"/>
                <w:szCs w:val="20"/>
              </w:rPr>
            </w:pPr>
            <w:r w:rsidRPr="00834C41">
              <w:rPr>
                <w:sz w:val="20"/>
                <w:szCs w:val="20"/>
              </w:rPr>
              <w:t>94-100</w:t>
            </w:r>
          </w:p>
        </w:tc>
        <w:tc>
          <w:tcPr>
            <w:tcW w:w="744" w:type="dxa"/>
          </w:tcPr>
          <w:p w14:paraId="395E3FB9" w14:textId="139F7D21" w:rsidR="000152C4" w:rsidRPr="00834C41" w:rsidRDefault="000152C4" w:rsidP="002F4448">
            <w:pPr>
              <w:jc w:val="both"/>
              <w:rPr>
                <w:sz w:val="20"/>
                <w:szCs w:val="20"/>
              </w:rPr>
            </w:pPr>
            <w:r w:rsidRPr="00834C41">
              <w:rPr>
                <w:sz w:val="20"/>
                <w:szCs w:val="20"/>
              </w:rPr>
              <w:t>90-93</w:t>
            </w:r>
          </w:p>
        </w:tc>
        <w:tc>
          <w:tcPr>
            <w:tcW w:w="717" w:type="dxa"/>
          </w:tcPr>
          <w:p w14:paraId="6FBF6B8E" w14:textId="5BE4C667" w:rsidR="000152C4" w:rsidRPr="00834C41" w:rsidRDefault="000152C4" w:rsidP="002F4448">
            <w:pPr>
              <w:jc w:val="both"/>
              <w:rPr>
                <w:sz w:val="20"/>
                <w:szCs w:val="20"/>
              </w:rPr>
            </w:pPr>
            <w:r w:rsidRPr="00834C41">
              <w:rPr>
                <w:sz w:val="20"/>
                <w:szCs w:val="20"/>
              </w:rPr>
              <w:t>87-89</w:t>
            </w:r>
          </w:p>
        </w:tc>
        <w:tc>
          <w:tcPr>
            <w:tcW w:w="717" w:type="dxa"/>
          </w:tcPr>
          <w:p w14:paraId="1D8E0E24" w14:textId="68901249" w:rsidR="000152C4" w:rsidRPr="00834C41" w:rsidRDefault="000152C4" w:rsidP="002F4448">
            <w:pPr>
              <w:jc w:val="both"/>
              <w:rPr>
                <w:sz w:val="20"/>
                <w:szCs w:val="20"/>
              </w:rPr>
            </w:pPr>
            <w:r w:rsidRPr="00834C41">
              <w:rPr>
                <w:sz w:val="20"/>
                <w:szCs w:val="20"/>
              </w:rPr>
              <w:t>84-86</w:t>
            </w:r>
          </w:p>
        </w:tc>
        <w:tc>
          <w:tcPr>
            <w:tcW w:w="717" w:type="dxa"/>
          </w:tcPr>
          <w:p w14:paraId="6DC12FC0" w14:textId="7A1A564E" w:rsidR="000152C4" w:rsidRPr="00834C41" w:rsidRDefault="000152C4" w:rsidP="002F4448">
            <w:pPr>
              <w:jc w:val="both"/>
              <w:rPr>
                <w:sz w:val="20"/>
                <w:szCs w:val="20"/>
              </w:rPr>
            </w:pPr>
            <w:r w:rsidRPr="00834C41">
              <w:rPr>
                <w:sz w:val="20"/>
                <w:szCs w:val="20"/>
              </w:rPr>
              <w:t>80-83</w:t>
            </w:r>
          </w:p>
        </w:tc>
        <w:tc>
          <w:tcPr>
            <w:tcW w:w="717" w:type="dxa"/>
          </w:tcPr>
          <w:p w14:paraId="2751CD31" w14:textId="5F6DDBBB" w:rsidR="000152C4" w:rsidRPr="00834C41" w:rsidRDefault="000152C4" w:rsidP="002F4448">
            <w:pPr>
              <w:jc w:val="both"/>
              <w:rPr>
                <w:sz w:val="20"/>
                <w:szCs w:val="20"/>
              </w:rPr>
            </w:pPr>
            <w:r w:rsidRPr="00834C41">
              <w:rPr>
                <w:sz w:val="20"/>
                <w:szCs w:val="20"/>
              </w:rPr>
              <w:t>77-79</w:t>
            </w:r>
          </w:p>
        </w:tc>
        <w:tc>
          <w:tcPr>
            <w:tcW w:w="717" w:type="dxa"/>
          </w:tcPr>
          <w:p w14:paraId="08398EC5" w14:textId="14937645" w:rsidR="000152C4" w:rsidRPr="00834C41" w:rsidRDefault="000152C4" w:rsidP="002F4448">
            <w:pPr>
              <w:jc w:val="both"/>
              <w:rPr>
                <w:sz w:val="20"/>
                <w:szCs w:val="20"/>
              </w:rPr>
            </w:pPr>
            <w:r w:rsidRPr="00834C41">
              <w:rPr>
                <w:sz w:val="20"/>
                <w:szCs w:val="20"/>
              </w:rPr>
              <w:t>74-76</w:t>
            </w:r>
          </w:p>
        </w:tc>
        <w:tc>
          <w:tcPr>
            <w:tcW w:w="717" w:type="dxa"/>
          </w:tcPr>
          <w:p w14:paraId="2326D75C" w14:textId="782CE6AA" w:rsidR="000152C4" w:rsidRPr="00834C41" w:rsidRDefault="000152C4" w:rsidP="002F4448">
            <w:pPr>
              <w:jc w:val="both"/>
              <w:rPr>
                <w:sz w:val="20"/>
                <w:szCs w:val="20"/>
              </w:rPr>
            </w:pPr>
            <w:r w:rsidRPr="00834C41">
              <w:rPr>
                <w:sz w:val="20"/>
                <w:szCs w:val="20"/>
              </w:rPr>
              <w:t>70-73</w:t>
            </w:r>
          </w:p>
        </w:tc>
        <w:tc>
          <w:tcPr>
            <w:tcW w:w="702" w:type="dxa"/>
          </w:tcPr>
          <w:p w14:paraId="2420BC51" w14:textId="33D6682E" w:rsidR="000152C4" w:rsidRPr="00834C41" w:rsidRDefault="000152C4" w:rsidP="002F4448">
            <w:pPr>
              <w:jc w:val="both"/>
              <w:rPr>
                <w:sz w:val="20"/>
                <w:szCs w:val="20"/>
              </w:rPr>
            </w:pPr>
            <w:r w:rsidRPr="00834C41">
              <w:rPr>
                <w:sz w:val="20"/>
                <w:szCs w:val="20"/>
              </w:rPr>
              <w:t>67-69</w:t>
            </w:r>
          </w:p>
        </w:tc>
        <w:tc>
          <w:tcPr>
            <w:tcW w:w="720" w:type="dxa"/>
          </w:tcPr>
          <w:p w14:paraId="16E52561" w14:textId="436783A1" w:rsidR="000152C4" w:rsidRPr="00834C41" w:rsidRDefault="000152C4" w:rsidP="002F4448">
            <w:pPr>
              <w:jc w:val="both"/>
              <w:rPr>
                <w:sz w:val="20"/>
                <w:szCs w:val="20"/>
              </w:rPr>
            </w:pPr>
            <w:r w:rsidRPr="00834C41">
              <w:rPr>
                <w:sz w:val="20"/>
                <w:szCs w:val="20"/>
              </w:rPr>
              <w:t>64-66</w:t>
            </w:r>
          </w:p>
        </w:tc>
        <w:tc>
          <w:tcPr>
            <w:tcW w:w="720" w:type="dxa"/>
          </w:tcPr>
          <w:p w14:paraId="5012B464" w14:textId="753185EF" w:rsidR="000152C4" w:rsidRPr="00834C41" w:rsidRDefault="000152C4" w:rsidP="002F4448">
            <w:pPr>
              <w:jc w:val="both"/>
              <w:rPr>
                <w:sz w:val="20"/>
                <w:szCs w:val="20"/>
              </w:rPr>
            </w:pPr>
            <w:r w:rsidRPr="00834C41">
              <w:rPr>
                <w:sz w:val="20"/>
                <w:szCs w:val="20"/>
              </w:rPr>
              <w:t>60-63</w:t>
            </w:r>
          </w:p>
        </w:tc>
        <w:tc>
          <w:tcPr>
            <w:tcW w:w="658" w:type="dxa"/>
          </w:tcPr>
          <w:p w14:paraId="6AC4650B" w14:textId="25B5359C" w:rsidR="000152C4" w:rsidRPr="00834C41" w:rsidRDefault="000152C4" w:rsidP="002F4448">
            <w:pPr>
              <w:jc w:val="both"/>
              <w:rPr>
                <w:sz w:val="20"/>
                <w:szCs w:val="20"/>
              </w:rPr>
            </w:pPr>
            <w:r w:rsidRPr="00834C41">
              <w:rPr>
                <w:sz w:val="20"/>
                <w:szCs w:val="20"/>
              </w:rPr>
              <w:t>59-0</w:t>
            </w:r>
          </w:p>
        </w:tc>
      </w:tr>
    </w:tbl>
    <w:p w14:paraId="49D69159" w14:textId="77777777" w:rsidR="00326649" w:rsidRDefault="00326649" w:rsidP="002F4448">
      <w:pPr>
        <w:jc w:val="both"/>
        <w:rPr>
          <w:b/>
        </w:rPr>
      </w:pPr>
    </w:p>
    <w:p w14:paraId="3C8279D4" w14:textId="74888D1C" w:rsidR="009F4CB4" w:rsidRDefault="009F4CB4" w:rsidP="002F4448">
      <w:pPr>
        <w:jc w:val="both"/>
        <w:rPr>
          <w:b/>
        </w:rPr>
      </w:pPr>
      <w:r>
        <w:rPr>
          <w:b/>
        </w:rPr>
        <w:t>Course Policies</w:t>
      </w:r>
    </w:p>
    <w:p w14:paraId="7174064B" w14:textId="77777777" w:rsidR="000753A5" w:rsidRDefault="000753A5" w:rsidP="002F4448">
      <w:pPr>
        <w:jc w:val="both"/>
        <w:rPr>
          <w:b/>
        </w:rPr>
      </w:pPr>
    </w:p>
    <w:p w14:paraId="3E1512D7" w14:textId="0AF50E1E" w:rsidR="000753A5" w:rsidRDefault="000753A5" w:rsidP="000753A5">
      <w:pPr>
        <w:pStyle w:val="ListParagraph"/>
        <w:ind w:left="360"/>
        <w:jc w:val="both"/>
        <w:rPr>
          <w:rFonts w:ascii="Times New Roman" w:eastAsia="Times New Roman" w:hAnsi="Times New Roman" w:cs="Times New Roman"/>
          <w:bCs/>
          <w:color w:val="000000"/>
          <w:shd w:val="clear" w:color="auto" w:fill="FFFFFF"/>
        </w:rPr>
      </w:pPr>
      <w:r>
        <w:rPr>
          <w:rFonts w:ascii="Times New Roman" w:eastAsia="Times New Roman" w:hAnsi="Times New Roman" w:cs="Times New Roman"/>
          <w:b/>
          <w:bCs/>
          <w:color w:val="000000"/>
          <w:shd w:val="clear" w:color="auto" w:fill="FFFFFF"/>
        </w:rPr>
        <w:t xml:space="preserve">Technology in the classroom: </w:t>
      </w:r>
      <w:r>
        <w:rPr>
          <w:rFonts w:ascii="Times New Roman" w:eastAsia="Times New Roman" w:hAnsi="Times New Roman" w:cs="Times New Roman"/>
          <w:bCs/>
          <w:color w:val="000000"/>
          <w:shd w:val="clear" w:color="auto" w:fill="FFFFFF"/>
        </w:rPr>
        <w:t xml:space="preserve">Students are welcome to take notes on laptops or tablets during class so long as the devices do not distract other students.  If distraction complaints by students are issued during the quarter, students will be asked to keep their devices powered off.  </w:t>
      </w:r>
    </w:p>
    <w:p w14:paraId="4980A6E2" w14:textId="77777777" w:rsidR="000753A5" w:rsidRDefault="000753A5" w:rsidP="000753A5">
      <w:pPr>
        <w:pStyle w:val="ListParagraph"/>
        <w:ind w:left="360"/>
        <w:jc w:val="both"/>
        <w:rPr>
          <w:rFonts w:ascii="Times New Roman" w:eastAsia="Times New Roman" w:hAnsi="Times New Roman" w:cs="Times New Roman"/>
          <w:bCs/>
          <w:color w:val="000000"/>
          <w:shd w:val="clear" w:color="auto" w:fill="FFFFFF"/>
        </w:rPr>
      </w:pPr>
    </w:p>
    <w:p w14:paraId="018114EF" w14:textId="77777777" w:rsidR="000753A5" w:rsidRDefault="000753A5" w:rsidP="000753A5">
      <w:pPr>
        <w:pStyle w:val="ListParagraph"/>
        <w:ind w:left="360"/>
        <w:jc w:val="both"/>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Cellphone courtesy…please use it.  If you are expecting an important phone call, keep the ringer on silent and answer the call outside of the classroom.</w:t>
      </w:r>
    </w:p>
    <w:p w14:paraId="738F2662" w14:textId="77777777" w:rsidR="001A4B87" w:rsidRDefault="001A4B87" w:rsidP="002F4448">
      <w:pPr>
        <w:jc w:val="both"/>
        <w:rPr>
          <w:b/>
        </w:rPr>
      </w:pPr>
    </w:p>
    <w:p w14:paraId="7D4AD00C" w14:textId="3E0056F6" w:rsidR="001A4B87" w:rsidRDefault="00CA5EBF" w:rsidP="000753A5">
      <w:pPr>
        <w:ind w:left="360"/>
        <w:jc w:val="both"/>
      </w:pPr>
      <w:r>
        <w:rPr>
          <w:b/>
        </w:rPr>
        <w:t>Norms:</w:t>
      </w:r>
      <w:r w:rsidR="000152C4">
        <w:rPr>
          <w:b/>
        </w:rPr>
        <w:t xml:space="preserve">  </w:t>
      </w:r>
      <w:r w:rsidR="00072CE9">
        <w:t xml:space="preserve">DU, and therefore this class, is represented by students with diverse </w:t>
      </w:r>
      <w:r w:rsidR="00582992">
        <w:t>backgrounds including religion</w:t>
      </w:r>
      <w:r w:rsidR="001A4B87">
        <w:t xml:space="preserve">, </w:t>
      </w:r>
      <w:r w:rsidR="00072CE9">
        <w:t xml:space="preserve">ethnicity, race, </w:t>
      </w:r>
      <w:r w:rsidR="001A4B87">
        <w:t xml:space="preserve">beliefs, political views, sexual orientation, and much more.  Therefore, </w:t>
      </w:r>
      <w:r w:rsidR="001A4B87" w:rsidRPr="001A4B87">
        <w:rPr>
          <w:b/>
          <w:color w:val="FF0000"/>
        </w:rPr>
        <w:t>it is of the</w:t>
      </w:r>
      <w:r w:rsidR="001A4B87" w:rsidRPr="001A4B87">
        <w:rPr>
          <w:color w:val="FF0000"/>
        </w:rPr>
        <w:t xml:space="preserve"> </w:t>
      </w:r>
      <w:r w:rsidR="001A4B87" w:rsidRPr="001A4B87">
        <w:rPr>
          <w:b/>
          <w:color w:val="FF0000"/>
        </w:rPr>
        <w:t>upmost importance to be respectful of each other in every way possible</w:t>
      </w:r>
      <w:r w:rsidR="00162DDC">
        <w:rPr>
          <w:b/>
          <w:color w:val="FF0000"/>
        </w:rPr>
        <w:t>,</w:t>
      </w:r>
      <w:r w:rsidR="001A4B87" w:rsidRPr="001A4B87">
        <w:rPr>
          <w:b/>
          <w:color w:val="FF0000"/>
        </w:rPr>
        <w:t xml:space="preserve"> </w:t>
      </w:r>
      <w:r w:rsidR="00162DDC" w:rsidRPr="001A4B87">
        <w:rPr>
          <w:b/>
          <w:color w:val="FF0000"/>
        </w:rPr>
        <w:t>always</w:t>
      </w:r>
      <w:r w:rsidR="001A4B87">
        <w:t>.  The nature of this class will highlight differences</w:t>
      </w:r>
      <w:r w:rsidR="00582992">
        <w:t xml:space="preserve"> in</w:t>
      </w:r>
      <w:r w:rsidR="001A4B87">
        <w:t xml:space="preserve"> students’ beliefs.  Disrespect shown towards your peers</w:t>
      </w:r>
      <w:r w:rsidR="00633DEA">
        <w:t xml:space="preserve">, as </w:t>
      </w:r>
      <w:r w:rsidR="001A4B87">
        <w:t>judged by the instructor, will not be tolerated and any student who participates in this activity will be dismissed from the class</w:t>
      </w:r>
      <w:r w:rsidR="00633DEA">
        <w:t xml:space="preserve"> for the day with loss of participation points.</w:t>
      </w:r>
    </w:p>
    <w:p w14:paraId="6B6005EB" w14:textId="1C7988FA" w:rsidR="001A4B87" w:rsidRDefault="00633DEA" w:rsidP="000753A5">
      <w:pPr>
        <w:ind w:left="360"/>
        <w:jc w:val="both"/>
      </w:pPr>
      <w:r>
        <w:br/>
      </w:r>
      <w:r w:rsidR="00914CBC">
        <w:t>To</w:t>
      </w:r>
      <w:r w:rsidR="001A4B87">
        <w:t xml:space="preserve"> avoid precarious situations, we will follow the class norms laid out </w:t>
      </w:r>
      <w:r w:rsidR="00914CBC">
        <w:t xml:space="preserve">below and discussed </w:t>
      </w:r>
      <w:r w:rsidR="001A4B87">
        <w:t>at the beginning of the course.</w:t>
      </w:r>
    </w:p>
    <w:p w14:paraId="5B05AC64" w14:textId="77777777" w:rsidR="00E16B22" w:rsidRDefault="00E16B22" w:rsidP="000753A5">
      <w:pPr>
        <w:ind w:left="360"/>
        <w:jc w:val="both"/>
      </w:pPr>
    </w:p>
    <w:p w14:paraId="65B87777" w14:textId="5493DFC1" w:rsidR="00E16B22" w:rsidRDefault="00D52CB2" w:rsidP="000753A5">
      <w:pPr>
        <w:pStyle w:val="ListParagraph"/>
        <w:numPr>
          <w:ilvl w:val="0"/>
          <w:numId w:val="2"/>
        </w:numPr>
        <w:ind w:left="1080"/>
        <w:jc w:val="both"/>
        <w:rPr>
          <w:rFonts w:ascii="Times New Roman" w:eastAsia="Times New Roman" w:hAnsi="Times New Roman" w:cs="Times New Roman"/>
        </w:rPr>
      </w:pPr>
      <w:r>
        <w:rPr>
          <w:rFonts w:ascii="Times New Roman" w:eastAsia="Times New Roman" w:hAnsi="Times New Roman" w:cs="Times New Roman"/>
        </w:rPr>
        <w:t>Try to keep the class about science</w:t>
      </w:r>
      <w:r w:rsidR="00E16B22">
        <w:rPr>
          <w:rFonts w:ascii="Times New Roman" w:eastAsia="Times New Roman" w:hAnsi="Times New Roman" w:cs="Times New Roman"/>
        </w:rPr>
        <w:t>.</w:t>
      </w:r>
    </w:p>
    <w:p w14:paraId="75582CD4" w14:textId="3A4B9D65" w:rsidR="00D52CB2" w:rsidRPr="00D52CB2" w:rsidRDefault="00D52CB2" w:rsidP="000753A5">
      <w:pPr>
        <w:pStyle w:val="ListParagraph"/>
        <w:numPr>
          <w:ilvl w:val="0"/>
          <w:numId w:val="2"/>
        </w:numPr>
        <w:ind w:left="1080"/>
        <w:jc w:val="both"/>
        <w:rPr>
          <w:rFonts w:ascii="Times New Roman" w:eastAsia="Times New Roman" w:hAnsi="Times New Roman" w:cs="Times New Roman"/>
        </w:rPr>
      </w:pPr>
      <w:r w:rsidRPr="00E16B22">
        <w:rPr>
          <w:rFonts w:ascii="Times New Roman" w:eastAsia="Times New Roman" w:hAnsi="Times New Roman" w:cs="Times New Roman"/>
        </w:rPr>
        <w:t>Li</w:t>
      </w:r>
      <w:r>
        <w:rPr>
          <w:rFonts w:ascii="Times New Roman" w:eastAsia="Times New Roman" w:hAnsi="Times New Roman" w:cs="Times New Roman"/>
        </w:rPr>
        <w:t>sten actively and attentively.</w:t>
      </w:r>
    </w:p>
    <w:p w14:paraId="1080647B" w14:textId="77777777" w:rsidR="00E16B22" w:rsidRDefault="00E16B22" w:rsidP="000753A5">
      <w:pPr>
        <w:pStyle w:val="ListParagraph"/>
        <w:numPr>
          <w:ilvl w:val="0"/>
          <w:numId w:val="2"/>
        </w:numPr>
        <w:ind w:left="1080"/>
        <w:jc w:val="both"/>
        <w:rPr>
          <w:rFonts w:ascii="Times New Roman" w:eastAsia="Times New Roman" w:hAnsi="Times New Roman" w:cs="Times New Roman"/>
        </w:rPr>
      </w:pPr>
      <w:r w:rsidRPr="00E16B22">
        <w:rPr>
          <w:rFonts w:ascii="Times New Roman" w:eastAsia="Times New Roman" w:hAnsi="Times New Roman" w:cs="Times New Roman"/>
        </w:rPr>
        <w:t xml:space="preserve">Ask for clarification if you are confused. </w:t>
      </w:r>
    </w:p>
    <w:p w14:paraId="2AAC215A" w14:textId="77777777" w:rsidR="00E16B22" w:rsidRDefault="00E16B22" w:rsidP="000753A5">
      <w:pPr>
        <w:pStyle w:val="ListParagraph"/>
        <w:numPr>
          <w:ilvl w:val="0"/>
          <w:numId w:val="2"/>
        </w:numPr>
        <w:ind w:left="1080"/>
        <w:jc w:val="both"/>
        <w:rPr>
          <w:rFonts w:ascii="Times New Roman" w:eastAsia="Times New Roman" w:hAnsi="Times New Roman" w:cs="Times New Roman"/>
        </w:rPr>
      </w:pPr>
      <w:r>
        <w:rPr>
          <w:rFonts w:ascii="Times New Roman" w:eastAsia="Times New Roman" w:hAnsi="Times New Roman" w:cs="Times New Roman"/>
        </w:rPr>
        <w:t xml:space="preserve">Do not interrupt one another. </w:t>
      </w:r>
    </w:p>
    <w:p w14:paraId="7E587BAE" w14:textId="3D4399AC" w:rsidR="00E16B22" w:rsidRDefault="00E16B22" w:rsidP="000753A5">
      <w:pPr>
        <w:pStyle w:val="ListParagraph"/>
        <w:numPr>
          <w:ilvl w:val="0"/>
          <w:numId w:val="2"/>
        </w:numPr>
        <w:ind w:left="1080"/>
        <w:jc w:val="both"/>
        <w:rPr>
          <w:rFonts w:ascii="Times New Roman" w:eastAsia="Times New Roman" w:hAnsi="Times New Roman" w:cs="Times New Roman"/>
        </w:rPr>
      </w:pPr>
      <w:r w:rsidRPr="00E16B22">
        <w:rPr>
          <w:rFonts w:ascii="Times New Roman" w:eastAsia="Times New Roman" w:hAnsi="Times New Roman" w:cs="Times New Roman"/>
        </w:rPr>
        <w:t xml:space="preserve">Challenge </w:t>
      </w:r>
      <w:r w:rsidR="00E23A2D" w:rsidRPr="00E16B22">
        <w:rPr>
          <w:rFonts w:ascii="Times New Roman" w:eastAsia="Times New Roman" w:hAnsi="Times New Roman" w:cs="Times New Roman"/>
        </w:rPr>
        <w:t>one ano</w:t>
      </w:r>
      <w:r w:rsidR="00E23A2D">
        <w:rPr>
          <w:rFonts w:ascii="Times New Roman" w:eastAsia="Times New Roman" w:hAnsi="Times New Roman" w:cs="Times New Roman"/>
        </w:rPr>
        <w:t>ther but</w:t>
      </w:r>
      <w:r>
        <w:rPr>
          <w:rFonts w:ascii="Times New Roman" w:eastAsia="Times New Roman" w:hAnsi="Times New Roman" w:cs="Times New Roman"/>
        </w:rPr>
        <w:t xml:space="preserve"> do so respectfully. </w:t>
      </w:r>
    </w:p>
    <w:p w14:paraId="4AB9E74E" w14:textId="77777777" w:rsidR="00E16B22" w:rsidRDefault="00E16B22" w:rsidP="000753A5">
      <w:pPr>
        <w:pStyle w:val="ListParagraph"/>
        <w:numPr>
          <w:ilvl w:val="0"/>
          <w:numId w:val="2"/>
        </w:numPr>
        <w:ind w:left="1080"/>
        <w:jc w:val="both"/>
        <w:rPr>
          <w:rFonts w:ascii="Times New Roman" w:eastAsia="Times New Roman" w:hAnsi="Times New Roman" w:cs="Times New Roman"/>
        </w:rPr>
      </w:pPr>
      <w:r>
        <w:rPr>
          <w:rFonts w:ascii="Times New Roman" w:eastAsia="Times New Roman" w:hAnsi="Times New Roman" w:cs="Times New Roman"/>
        </w:rPr>
        <w:t xml:space="preserve">Critique ideas, not people. </w:t>
      </w:r>
    </w:p>
    <w:p w14:paraId="5405E92A" w14:textId="77777777" w:rsidR="00E16B22" w:rsidRDefault="00E16B22" w:rsidP="000753A5">
      <w:pPr>
        <w:pStyle w:val="ListParagraph"/>
        <w:numPr>
          <w:ilvl w:val="0"/>
          <w:numId w:val="2"/>
        </w:numPr>
        <w:ind w:left="1080"/>
        <w:jc w:val="both"/>
        <w:rPr>
          <w:rFonts w:ascii="Times New Roman" w:eastAsia="Times New Roman" w:hAnsi="Times New Roman" w:cs="Times New Roman"/>
        </w:rPr>
      </w:pPr>
      <w:r w:rsidRPr="00E16B22">
        <w:rPr>
          <w:rFonts w:ascii="Times New Roman" w:eastAsia="Times New Roman" w:hAnsi="Times New Roman" w:cs="Times New Roman"/>
        </w:rPr>
        <w:t>Do not offer opinions</w:t>
      </w:r>
      <w:r>
        <w:rPr>
          <w:rFonts w:ascii="Times New Roman" w:eastAsia="Times New Roman" w:hAnsi="Times New Roman" w:cs="Times New Roman"/>
        </w:rPr>
        <w:t xml:space="preserve"> without supporting evidence. </w:t>
      </w:r>
    </w:p>
    <w:p w14:paraId="47179951" w14:textId="77777777" w:rsidR="00E16B22" w:rsidRDefault="00E16B22" w:rsidP="000753A5">
      <w:pPr>
        <w:pStyle w:val="ListParagraph"/>
        <w:numPr>
          <w:ilvl w:val="0"/>
          <w:numId w:val="2"/>
        </w:numPr>
        <w:ind w:left="1080"/>
        <w:jc w:val="both"/>
        <w:rPr>
          <w:rFonts w:ascii="Times New Roman" w:eastAsia="Times New Roman" w:hAnsi="Times New Roman" w:cs="Times New Roman"/>
        </w:rPr>
      </w:pPr>
      <w:r w:rsidRPr="00E16B22">
        <w:rPr>
          <w:rFonts w:ascii="Times New Roman" w:eastAsia="Times New Roman" w:hAnsi="Times New Roman" w:cs="Times New Roman"/>
        </w:rPr>
        <w:t>Avoid pu</w:t>
      </w:r>
      <w:r>
        <w:rPr>
          <w:rFonts w:ascii="Times New Roman" w:eastAsia="Times New Roman" w:hAnsi="Times New Roman" w:cs="Times New Roman"/>
        </w:rPr>
        <w:t xml:space="preserve">t-downs (even humorous ones). </w:t>
      </w:r>
    </w:p>
    <w:p w14:paraId="652552A7" w14:textId="77777777" w:rsidR="00E16B22" w:rsidRDefault="00E16B22" w:rsidP="000753A5">
      <w:pPr>
        <w:pStyle w:val="ListParagraph"/>
        <w:numPr>
          <w:ilvl w:val="0"/>
          <w:numId w:val="2"/>
        </w:numPr>
        <w:ind w:left="1080"/>
        <w:jc w:val="both"/>
        <w:rPr>
          <w:rFonts w:ascii="Times New Roman" w:eastAsia="Times New Roman" w:hAnsi="Times New Roman" w:cs="Times New Roman"/>
        </w:rPr>
      </w:pPr>
      <w:r w:rsidRPr="00E16B22">
        <w:rPr>
          <w:rFonts w:ascii="Times New Roman" w:eastAsia="Times New Roman" w:hAnsi="Times New Roman" w:cs="Times New Roman"/>
        </w:rPr>
        <w:t>Take responsibility for the quality of the discuss</w:t>
      </w:r>
      <w:r>
        <w:rPr>
          <w:rFonts w:ascii="Times New Roman" w:eastAsia="Times New Roman" w:hAnsi="Times New Roman" w:cs="Times New Roman"/>
        </w:rPr>
        <w:t xml:space="preserve">ion. </w:t>
      </w:r>
    </w:p>
    <w:p w14:paraId="770C34D1" w14:textId="77777777" w:rsidR="00E16B22" w:rsidRDefault="00E16B22" w:rsidP="000753A5">
      <w:pPr>
        <w:pStyle w:val="ListParagraph"/>
        <w:numPr>
          <w:ilvl w:val="0"/>
          <w:numId w:val="2"/>
        </w:numPr>
        <w:ind w:left="1080"/>
        <w:jc w:val="both"/>
        <w:rPr>
          <w:rFonts w:ascii="Times New Roman" w:eastAsia="Times New Roman" w:hAnsi="Times New Roman" w:cs="Times New Roman"/>
        </w:rPr>
      </w:pPr>
      <w:r w:rsidRPr="00E16B22">
        <w:rPr>
          <w:rFonts w:ascii="Times New Roman" w:eastAsia="Times New Roman" w:hAnsi="Times New Roman" w:cs="Times New Roman"/>
        </w:rPr>
        <w:t>Build on one another’s comments; work</w:t>
      </w:r>
      <w:r>
        <w:rPr>
          <w:rFonts w:ascii="Times New Roman" w:eastAsia="Times New Roman" w:hAnsi="Times New Roman" w:cs="Times New Roman"/>
        </w:rPr>
        <w:t xml:space="preserve"> toward shared understanding. </w:t>
      </w:r>
    </w:p>
    <w:p w14:paraId="028A11E5" w14:textId="77777777" w:rsidR="00E16B22" w:rsidRDefault="00E16B22" w:rsidP="000753A5">
      <w:pPr>
        <w:pStyle w:val="ListParagraph"/>
        <w:numPr>
          <w:ilvl w:val="0"/>
          <w:numId w:val="2"/>
        </w:numPr>
        <w:ind w:left="1080"/>
        <w:jc w:val="both"/>
        <w:rPr>
          <w:rFonts w:ascii="Times New Roman" w:eastAsia="Times New Roman" w:hAnsi="Times New Roman" w:cs="Times New Roman"/>
        </w:rPr>
      </w:pPr>
      <w:r w:rsidRPr="00E16B22">
        <w:rPr>
          <w:rFonts w:ascii="Times New Roman" w:eastAsia="Times New Roman" w:hAnsi="Times New Roman" w:cs="Times New Roman"/>
        </w:rPr>
        <w:t>Always have your b</w:t>
      </w:r>
      <w:r>
        <w:rPr>
          <w:rFonts w:ascii="Times New Roman" w:eastAsia="Times New Roman" w:hAnsi="Times New Roman" w:cs="Times New Roman"/>
        </w:rPr>
        <w:t xml:space="preserve">ook/readings in front of you. </w:t>
      </w:r>
    </w:p>
    <w:p w14:paraId="47340E59" w14:textId="77777777" w:rsidR="00E16B22" w:rsidRDefault="00E16B22" w:rsidP="000753A5">
      <w:pPr>
        <w:pStyle w:val="ListParagraph"/>
        <w:numPr>
          <w:ilvl w:val="0"/>
          <w:numId w:val="2"/>
        </w:numPr>
        <w:ind w:left="1080"/>
        <w:jc w:val="both"/>
        <w:rPr>
          <w:rFonts w:ascii="Times New Roman" w:eastAsia="Times New Roman" w:hAnsi="Times New Roman" w:cs="Times New Roman"/>
        </w:rPr>
      </w:pPr>
      <w:r>
        <w:rPr>
          <w:rFonts w:ascii="Times New Roman" w:eastAsia="Times New Roman" w:hAnsi="Times New Roman" w:cs="Times New Roman"/>
        </w:rPr>
        <w:t xml:space="preserve">Do not monopolize discussion. </w:t>
      </w:r>
    </w:p>
    <w:p w14:paraId="09EC0007" w14:textId="77777777" w:rsidR="00E16B22" w:rsidRDefault="00E16B22" w:rsidP="000753A5">
      <w:pPr>
        <w:pStyle w:val="ListParagraph"/>
        <w:numPr>
          <w:ilvl w:val="0"/>
          <w:numId w:val="2"/>
        </w:numPr>
        <w:ind w:left="1080"/>
        <w:jc w:val="both"/>
        <w:rPr>
          <w:rFonts w:ascii="Times New Roman" w:eastAsia="Times New Roman" w:hAnsi="Times New Roman" w:cs="Times New Roman"/>
        </w:rPr>
      </w:pPr>
      <w:r w:rsidRPr="00E16B22">
        <w:rPr>
          <w:rFonts w:ascii="Times New Roman" w:eastAsia="Times New Roman" w:hAnsi="Times New Roman" w:cs="Times New Roman"/>
        </w:rPr>
        <w:t>Speak from your own expe</w:t>
      </w:r>
      <w:r>
        <w:rPr>
          <w:rFonts w:ascii="Times New Roman" w:eastAsia="Times New Roman" w:hAnsi="Times New Roman" w:cs="Times New Roman"/>
        </w:rPr>
        <w:t xml:space="preserve">rience, without generalizing. </w:t>
      </w:r>
    </w:p>
    <w:p w14:paraId="7904B172" w14:textId="77777777" w:rsidR="00E16B22" w:rsidRDefault="00E16B22" w:rsidP="000753A5">
      <w:pPr>
        <w:pStyle w:val="ListParagraph"/>
        <w:numPr>
          <w:ilvl w:val="0"/>
          <w:numId w:val="2"/>
        </w:numPr>
        <w:ind w:left="1080"/>
        <w:jc w:val="both"/>
        <w:rPr>
          <w:rFonts w:ascii="Times New Roman" w:eastAsia="Times New Roman" w:hAnsi="Times New Roman" w:cs="Times New Roman"/>
        </w:rPr>
      </w:pPr>
      <w:r w:rsidRPr="00E16B22">
        <w:rPr>
          <w:rFonts w:ascii="Times New Roman" w:eastAsia="Times New Roman" w:hAnsi="Times New Roman" w:cs="Times New Roman"/>
        </w:rPr>
        <w:t>If you are offended by anything said during discussion</w:t>
      </w:r>
      <w:r>
        <w:rPr>
          <w:rFonts w:ascii="Times New Roman" w:eastAsia="Times New Roman" w:hAnsi="Times New Roman" w:cs="Times New Roman"/>
        </w:rPr>
        <w:t>, acknowledge it immediately.</w:t>
      </w:r>
    </w:p>
    <w:p w14:paraId="3829DA3A" w14:textId="36F754DF" w:rsidR="00E16B22" w:rsidRPr="00E16B22" w:rsidRDefault="00E16B22" w:rsidP="000753A5">
      <w:pPr>
        <w:pStyle w:val="ListParagraph"/>
        <w:numPr>
          <w:ilvl w:val="0"/>
          <w:numId w:val="2"/>
        </w:numPr>
        <w:ind w:left="1080"/>
        <w:jc w:val="both"/>
        <w:rPr>
          <w:rFonts w:ascii="Times New Roman" w:eastAsia="Times New Roman" w:hAnsi="Times New Roman" w:cs="Times New Roman"/>
        </w:rPr>
      </w:pPr>
      <w:r w:rsidRPr="00E16B22">
        <w:rPr>
          <w:rFonts w:ascii="Times New Roman" w:eastAsia="Times New Roman" w:hAnsi="Times New Roman" w:cs="Times New Roman"/>
        </w:rPr>
        <w:t xml:space="preserve">Consider anything that is said in class strictly confidential. </w:t>
      </w:r>
    </w:p>
    <w:p w14:paraId="627E0D12" w14:textId="07C33CB5" w:rsidR="00E16B22" w:rsidRDefault="00CB0D74" w:rsidP="000753A5">
      <w:pPr>
        <w:pStyle w:val="ListParagraph"/>
        <w:numPr>
          <w:ilvl w:val="0"/>
          <w:numId w:val="2"/>
        </w:numPr>
        <w:ind w:left="1080"/>
        <w:jc w:val="both"/>
        <w:rPr>
          <w:rFonts w:ascii="Times New Roman" w:hAnsi="Times New Roman" w:cs="Times New Roman"/>
        </w:rPr>
      </w:pPr>
      <w:r>
        <w:rPr>
          <w:rFonts w:ascii="Times New Roman" w:hAnsi="Times New Roman" w:cs="Times New Roman"/>
        </w:rPr>
        <w:t>Avoid</w:t>
      </w:r>
      <w:r w:rsidR="00E16B22">
        <w:rPr>
          <w:rFonts w:ascii="Times New Roman" w:hAnsi="Times New Roman" w:cs="Times New Roman"/>
        </w:rPr>
        <w:t xml:space="preserve"> </w:t>
      </w:r>
      <w:r>
        <w:rPr>
          <w:rFonts w:ascii="Times New Roman" w:hAnsi="Times New Roman" w:cs="Times New Roman"/>
        </w:rPr>
        <w:t>logical fallacies</w:t>
      </w:r>
      <w:r w:rsidR="00E16B22">
        <w:rPr>
          <w:rFonts w:ascii="Times New Roman" w:hAnsi="Times New Roman" w:cs="Times New Roman"/>
        </w:rPr>
        <w:t>.</w:t>
      </w:r>
    </w:p>
    <w:p w14:paraId="413CE5A0" w14:textId="79073AEA" w:rsidR="00CA5EBF" w:rsidRDefault="00CA5EBF" w:rsidP="000753A5">
      <w:pPr>
        <w:ind w:left="360"/>
        <w:jc w:val="both"/>
        <w:rPr>
          <w:b/>
        </w:rPr>
      </w:pPr>
      <w:r>
        <w:rPr>
          <w:b/>
        </w:rPr>
        <w:t xml:space="preserve">  </w:t>
      </w:r>
    </w:p>
    <w:p w14:paraId="1B4543D4" w14:textId="2DBCB2EB" w:rsidR="00C22CB4" w:rsidRPr="006C28AB" w:rsidRDefault="00C22CB4" w:rsidP="000753A5">
      <w:pPr>
        <w:ind w:left="360"/>
        <w:jc w:val="both"/>
      </w:pPr>
      <w:r w:rsidRPr="006C28AB">
        <w:rPr>
          <w:b/>
        </w:rPr>
        <w:t>L</w:t>
      </w:r>
      <w:r w:rsidR="00B73826">
        <w:rPr>
          <w:b/>
        </w:rPr>
        <w:t>ecture and Testing Accommodations:</w:t>
      </w:r>
      <w:r w:rsidRPr="006C28AB">
        <w:rPr>
          <w:b/>
        </w:rPr>
        <w:t xml:space="preserve"> </w:t>
      </w:r>
      <w:r w:rsidRPr="006C28AB">
        <w:t xml:space="preserve">I will make every effort to accommodate students diagnosed with a learning disability.  I will do this in complete confidence.  I do, however, request that any student requiring these accommodations inform me the first week of class.  </w:t>
      </w:r>
      <w:r w:rsidRPr="006C28AB">
        <w:lastRenderedPageBreak/>
        <w:t xml:space="preserve">For further information, please see the University Disability Services’ website at </w:t>
      </w:r>
      <w:hyperlink r:id="rId8" w:history="1">
        <w:r w:rsidRPr="006C28AB">
          <w:rPr>
            <w:rStyle w:val="Hyperlink"/>
          </w:rPr>
          <w:t>http://www.du.edu/disability/dsp/index.html</w:t>
        </w:r>
      </w:hyperlink>
      <w:r w:rsidRPr="006C28AB">
        <w:t>.</w:t>
      </w:r>
      <w:r w:rsidR="00EA3BE3">
        <w:t xml:space="preserve"> The Disability Services Programs (DSP) is located on the 4</w:t>
      </w:r>
      <w:r w:rsidR="00EA3BE3" w:rsidRPr="00EA3BE3">
        <w:rPr>
          <w:vertAlign w:val="superscript"/>
        </w:rPr>
        <w:t>th</w:t>
      </w:r>
      <w:r w:rsidR="00EA3BE3">
        <w:t xml:space="preserve"> floor of </w:t>
      </w:r>
      <w:proofErr w:type="spellStart"/>
      <w:r w:rsidR="00EA3BE3">
        <w:t>Ruffato</w:t>
      </w:r>
      <w:proofErr w:type="spellEnd"/>
      <w:r w:rsidR="00EA3BE3">
        <w:t xml:space="preserve"> Hall, 1999 E. Evans Ave.  DSP can be contacted by calling 303.871.2372 or by emailing dsp@du.edu.</w:t>
      </w:r>
    </w:p>
    <w:p w14:paraId="4B47D64F" w14:textId="77777777" w:rsidR="00C22CB4" w:rsidRPr="006C28AB" w:rsidRDefault="00C22CB4" w:rsidP="000753A5">
      <w:pPr>
        <w:ind w:left="360"/>
        <w:jc w:val="both"/>
        <w:rPr>
          <w:b/>
        </w:rPr>
      </w:pPr>
    </w:p>
    <w:p w14:paraId="1DF57AAE" w14:textId="7AB68968" w:rsidR="00C22CB4" w:rsidRPr="006C28AB" w:rsidRDefault="00B73826" w:rsidP="000753A5">
      <w:pPr>
        <w:ind w:left="360"/>
        <w:jc w:val="both"/>
      </w:pPr>
      <w:r>
        <w:rPr>
          <w:b/>
        </w:rPr>
        <w:t xml:space="preserve">Religious Accommodations: </w:t>
      </w:r>
      <w:r w:rsidR="00C22CB4" w:rsidRPr="006C28AB">
        <w:rPr>
          <w:b/>
        </w:rPr>
        <w:t xml:space="preserve"> </w:t>
      </w:r>
      <w:r w:rsidR="00C22CB4" w:rsidRPr="006C28AB">
        <w:t>It is University policy to grant students excused absences from class or other organized activities for the observance of religious holy days, unless the accommodation would create an undue hardship.  I will do my best to accommodate your requests if you make arrangement</w:t>
      </w:r>
      <w:r w:rsidR="00335FBF">
        <w:t>s</w:t>
      </w:r>
      <w:r w:rsidR="00C22CB4" w:rsidRPr="006C28AB">
        <w:t xml:space="preserve"> with me </w:t>
      </w:r>
      <w:r w:rsidR="00C22CB4" w:rsidRPr="006C28AB">
        <w:rPr>
          <w:i/>
          <w:iCs/>
        </w:rPr>
        <w:t>in advance</w:t>
      </w:r>
      <w:r w:rsidR="00C22CB4" w:rsidRPr="006C28AB">
        <w:t xml:space="preserve"> of your absence. Please examine the course syllabus, including the tentative schedule, for any potential conflicts with holy days and notify me prior to the end of the second week of classes of conflicts that may require your absence from class and/or prevent you from completing an assignment.  More information can be found at: </w:t>
      </w:r>
      <w:hyperlink r:id="rId9" w:history="1">
        <w:r w:rsidR="00C22CB4" w:rsidRPr="006C28AB">
          <w:rPr>
            <w:rStyle w:val="Hyperlink"/>
          </w:rPr>
          <w:t>http://www.du.edu/studentlife/religiouslife/about-us/policy.html</w:t>
        </w:r>
      </w:hyperlink>
      <w:r w:rsidR="00C22CB4" w:rsidRPr="006C28AB">
        <w:t>.</w:t>
      </w:r>
    </w:p>
    <w:p w14:paraId="6D7020DA" w14:textId="77777777" w:rsidR="00C22CB4" w:rsidRPr="006C28AB" w:rsidRDefault="00C22CB4" w:rsidP="000753A5">
      <w:pPr>
        <w:ind w:left="360"/>
        <w:jc w:val="both"/>
        <w:rPr>
          <w:b/>
        </w:rPr>
      </w:pPr>
      <w:r w:rsidRPr="006C28AB">
        <w:rPr>
          <w:b/>
        </w:rPr>
        <w:t xml:space="preserve"> </w:t>
      </w:r>
    </w:p>
    <w:p w14:paraId="01A93B84" w14:textId="15D07016" w:rsidR="00C22CB4" w:rsidRDefault="00B73826" w:rsidP="000753A5">
      <w:pPr>
        <w:ind w:left="360"/>
        <w:jc w:val="both"/>
      </w:pPr>
      <w:r>
        <w:rPr>
          <w:b/>
        </w:rPr>
        <w:t>Academic Dishonesty:</w:t>
      </w:r>
      <w:r w:rsidR="00C22CB4" w:rsidRPr="006C28AB">
        <w:rPr>
          <w:b/>
        </w:rPr>
        <w:t xml:space="preserve">  </w:t>
      </w:r>
      <w:r w:rsidR="00C22CB4" w:rsidRPr="006C28AB">
        <w:t xml:space="preserve">While I advocate collaborative learning and teamwork, I also firmly believe that </w:t>
      </w:r>
      <w:r w:rsidR="0010432F" w:rsidRPr="006C28AB">
        <w:t>everyone</w:t>
      </w:r>
      <w:r w:rsidR="00C22CB4" w:rsidRPr="006C28AB">
        <w:t xml:space="preserve"> should maintain the highest ethical standards in all of life’s endeavors.  As such, I support and will strictly enforce the Honor Code of the University of Denver.  For your reference, the link to the Honor Code Student Conduct Policy and Procedures is: </w:t>
      </w:r>
      <w:hyperlink r:id="rId10" w:history="1">
        <w:r w:rsidR="00C22CB4" w:rsidRPr="006C28AB">
          <w:rPr>
            <w:rStyle w:val="Hyperlink"/>
          </w:rPr>
          <w:t>http://www.du.edu/studentlife/studentconduct/</w:t>
        </w:r>
      </w:hyperlink>
      <w:r w:rsidR="00C22CB4" w:rsidRPr="006C28AB">
        <w:t>.</w:t>
      </w:r>
    </w:p>
    <w:p w14:paraId="7868AD5E" w14:textId="62CFE3E3" w:rsidR="00E4797A" w:rsidRDefault="00E4797A" w:rsidP="000753A5">
      <w:pPr>
        <w:ind w:left="360"/>
        <w:jc w:val="both"/>
      </w:pPr>
    </w:p>
    <w:p w14:paraId="70043CEE" w14:textId="66D20956" w:rsidR="00CB20E1" w:rsidRDefault="00E4797A" w:rsidP="00CB20E1">
      <w:pPr>
        <w:ind w:left="360"/>
      </w:pPr>
      <w:r w:rsidRPr="00E4797A">
        <w:rPr>
          <w:b/>
        </w:rPr>
        <w:t>Academic Advising:</w:t>
      </w:r>
      <w:r>
        <w:rPr>
          <w:b/>
        </w:rPr>
        <w:t xml:space="preserve">  </w:t>
      </w:r>
      <w:r w:rsidR="00CB20E1">
        <w:t>I</w:t>
      </w:r>
      <w:r w:rsidR="00CB20E1">
        <w:rPr>
          <w:color w:val="000000"/>
          <w:shd w:val="clear" w:color="auto" w:fill="FFFFFF"/>
        </w:rPr>
        <w:t>nstructors of First-Year Seminars also serve as students’ academic advisors and faculty mentors for the entire first year. Accordingly, I will meet with each of you individually during each quarter (of your first year) for advising and registration help. More specifically, I will meet with each of you during Advising Week of the (2017) fall quarter to help you register for your (2018) winter classes. I will also meet with you during Advising Weeks of the winter and spring quarters (of 2018) to help you register for subsequent academic terms.</w:t>
      </w:r>
    </w:p>
    <w:p w14:paraId="2D02888D" w14:textId="22BD17AA" w:rsidR="008B08BD" w:rsidRDefault="008B08BD" w:rsidP="002F4448">
      <w:pPr>
        <w:jc w:val="both"/>
      </w:pPr>
    </w:p>
    <w:p w14:paraId="4B418C0E" w14:textId="2CA6D0E0" w:rsidR="00CB20E1" w:rsidRDefault="00CB20E1" w:rsidP="002F4448">
      <w:pPr>
        <w:jc w:val="both"/>
      </w:pPr>
    </w:p>
    <w:p w14:paraId="16A7E869" w14:textId="428BBF1D" w:rsidR="00CB20E1" w:rsidRDefault="00CB20E1" w:rsidP="002F4448">
      <w:pPr>
        <w:jc w:val="both"/>
      </w:pPr>
    </w:p>
    <w:p w14:paraId="062F9381" w14:textId="6A3A78C7" w:rsidR="00CB20E1" w:rsidRDefault="00CB20E1" w:rsidP="002F4448">
      <w:pPr>
        <w:jc w:val="both"/>
      </w:pPr>
    </w:p>
    <w:p w14:paraId="60385DFB" w14:textId="6D7A5167" w:rsidR="00CB20E1" w:rsidRDefault="00CB20E1" w:rsidP="002F4448">
      <w:pPr>
        <w:jc w:val="both"/>
      </w:pPr>
    </w:p>
    <w:p w14:paraId="0891D9DA" w14:textId="5E5F365E" w:rsidR="00CB20E1" w:rsidRDefault="00CB20E1" w:rsidP="002F4448">
      <w:pPr>
        <w:jc w:val="both"/>
      </w:pPr>
    </w:p>
    <w:p w14:paraId="05B59A81" w14:textId="22F4FEFD" w:rsidR="00CB20E1" w:rsidRDefault="00CB20E1" w:rsidP="002F4448">
      <w:pPr>
        <w:jc w:val="both"/>
      </w:pPr>
    </w:p>
    <w:p w14:paraId="2BE6E543" w14:textId="53F5FB67" w:rsidR="00CB20E1" w:rsidRDefault="00CB20E1" w:rsidP="002F4448">
      <w:pPr>
        <w:jc w:val="both"/>
      </w:pPr>
    </w:p>
    <w:p w14:paraId="1EBA83E0" w14:textId="19C554E7" w:rsidR="00CB20E1" w:rsidRDefault="00CB20E1" w:rsidP="002F4448">
      <w:pPr>
        <w:jc w:val="both"/>
      </w:pPr>
    </w:p>
    <w:p w14:paraId="4256F1F1" w14:textId="1C8C8418" w:rsidR="00E96D9F" w:rsidRDefault="00E96D9F" w:rsidP="002F4448">
      <w:pPr>
        <w:jc w:val="both"/>
      </w:pPr>
    </w:p>
    <w:p w14:paraId="55B44284" w14:textId="7F68ABD3" w:rsidR="00E96D9F" w:rsidRDefault="00E96D9F" w:rsidP="002F4448">
      <w:pPr>
        <w:jc w:val="both"/>
      </w:pPr>
    </w:p>
    <w:p w14:paraId="6D94B0BD" w14:textId="7C4D42DC" w:rsidR="00E96D9F" w:rsidRDefault="00E96D9F" w:rsidP="002F4448">
      <w:pPr>
        <w:jc w:val="both"/>
      </w:pPr>
    </w:p>
    <w:p w14:paraId="3B0AEA08" w14:textId="2CC11557" w:rsidR="00E96D9F" w:rsidRDefault="00E96D9F" w:rsidP="002F4448">
      <w:pPr>
        <w:jc w:val="both"/>
      </w:pPr>
    </w:p>
    <w:p w14:paraId="065C7BAF" w14:textId="25018A38" w:rsidR="00E96D9F" w:rsidRDefault="00E96D9F" w:rsidP="002F4448">
      <w:pPr>
        <w:jc w:val="both"/>
      </w:pPr>
    </w:p>
    <w:p w14:paraId="47204F2D" w14:textId="3D8A3A1A" w:rsidR="00E96D9F" w:rsidRDefault="00E96D9F" w:rsidP="002F4448">
      <w:pPr>
        <w:jc w:val="both"/>
      </w:pPr>
    </w:p>
    <w:p w14:paraId="7AE3DF98" w14:textId="77777777" w:rsidR="00E96D9F" w:rsidRDefault="00E96D9F" w:rsidP="002F4448">
      <w:pPr>
        <w:jc w:val="both"/>
      </w:pPr>
    </w:p>
    <w:p w14:paraId="68E5CFBF" w14:textId="535FB451" w:rsidR="00CB20E1" w:rsidRDefault="00CB20E1" w:rsidP="002F4448">
      <w:pPr>
        <w:jc w:val="both"/>
      </w:pPr>
    </w:p>
    <w:p w14:paraId="199570C7" w14:textId="1514449C" w:rsidR="00CB20E1" w:rsidRDefault="00CB20E1" w:rsidP="002F4448">
      <w:pPr>
        <w:jc w:val="both"/>
      </w:pPr>
    </w:p>
    <w:p w14:paraId="4598BEA2" w14:textId="0FD61BE7" w:rsidR="00CB20E1" w:rsidRDefault="00CB20E1" w:rsidP="002F4448">
      <w:pPr>
        <w:jc w:val="both"/>
      </w:pPr>
    </w:p>
    <w:p w14:paraId="523A8B31" w14:textId="7558FFA5" w:rsidR="00582992" w:rsidRPr="00582992" w:rsidRDefault="00582992" w:rsidP="002F4448">
      <w:pPr>
        <w:jc w:val="both"/>
        <w:rPr>
          <w:b/>
        </w:rPr>
      </w:pPr>
      <w:r w:rsidRPr="00582992">
        <w:rPr>
          <w:b/>
        </w:rPr>
        <w:lastRenderedPageBreak/>
        <w:t xml:space="preserve">Course </w:t>
      </w:r>
      <w:r>
        <w:rPr>
          <w:b/>
        </w:rPr>
        <w:t>Timeline</w:t>
      </w:r>
      <w:r w:rsidRPr="00582992">
        <w:rPr>
          <w:b/>
        </w:rPr>
        <w:t xml:space="preserve"> </w:t>
      </w:r>
    </w:p>
    <w:p w14:paraId="6D829ED1" w14:textId="77777777" w:rsidR="00582992" w:rsidRDefault="00582992" w:rsidP="002F4448">
      <w:pPr>
        <w:jc w:val="both"/>
      </w:pPr>
    </w:p>
    <w:p w14:paraId="227E81F0" w14:textId="72A700A9" w:rsidR="006335E9" w:rsidRPr="006335E9" w:rsidRDefault="006E17E6" w:rsidP="002F4448">
      <w:pPr>
        <w:jc w:val="both"/>
        <w:rPr>
          <w:b/>
          <w:u w:val="single"/>
        </w:rPr>
      </w:pPr>
      <w:r>
        <w:rPr>
          <w:b/>
        </w:rPr>
        <w:t>Sept 18</w:t>
      </w:r>
      <w:r w:rsidR="00582992" w:rsidRPr="00951033">
        <w:rPr>
          <w:b/>
        </w:rPr>
        <w:t xml:space="preserve">: </w:t>
      </w:r>
      <w:r w:rsidR="002D16EB">
        <w:rPr>
          <w:b/>
        </w:rPr>
        <w:tab/>
      </w:r>
      <w:r w:rsidR="00BA20E6" w:rsidRPr="00951033">
        <w:rPr>
          <w:b/>
        </w:rPr>
        <w:t xml:space="preserve">Course overview: </w:t>
      </w:r>
      <w:r w:rsidR="00582992" w:rsidRPr="00951033">
        <w:rPr>
          <w:b/>
        </w:rPr>
        <w:t xml:space="preserve">What </w:t>
      </w:r>
      <w:r w:rsidR="00BA20E6" w:rsidRPr="00951033">
        <w:rPr>
          <w:b/>
        </w:rPr>
        <w:t>are</w:t>
      </w:r>
      <w:r w:rsidR="00582992" w:rsidRPr="00951033">
        <w:rPr>
          <w:b/>
        </w:rPr>
        <w:t xml:space="preserve"> advocacy, policy, and conservation? </w:t>
      </w:r>
      <w:r>
        <w:rPr>
          <w:b/>
        </w:rPr>
        <w:tab/>
      </w:r>
    </w:p>
    <w:p w14:paraId="3022F6E8" w14:textId="77777777" w:rsidR="00FC3D31" w:rsidRPr="002D16EB" w:rsidRDefault="00441EFF" w:rsidP="00BA20E6">
      <w:pPr>
        <w:pStyle w:val="ListParagraph"/>
        <w:numPr>
          <w:ilvl w:val="0"/>
          <w:numId w:val="4"/>
        </w:numPr>
        <w:jc w:val="both"/>
        <w:rPr>
          <w:rFonts w:ascii="Times New Roman" w:eastAsia="Times New Roman" w:hAnsi="Times New Roman" w:cs="Times New Roman"/>
          <w:b/>
        </w:rPr>
      </w:pPr>
      <w:r w:rsidRPr="002D16EB">
        <w:rPr>
          <w:rFonts w:ascii="Times New Roman" w:eastAsia="Times New Roman" w:hAnsi="Times New Roman" w:cs="Times New Roman"/>
          <w:b/>
        </w:rPr>
        <w:t>Reading:</w:t>
      </w:r>
      <w:r w:rsidR="003B487E" w:rsidRPr="002D16EB">
        <w:rPr>
          <w:rFonts w:ascii="Times New Roman" w:eastAsia="Times New Roman" w:hAnsi="Times New Roman" w:cs="Times New Roman"/>
          <w:b/>
        </w:rPr>
        <w:t xml:space="preserve"> </w:t>
      </w:r>
    </w:p>
    <w:p w14:paraId="6754FEA1" w14:textId="14804139" w:rsidR="00912750" w:rsidRDefault="00BA20E6" w:rsidP="00BA20E6">
      <w:pPr>
        <w:pStyle w:val="ListParagraph"/>
        <w:numPr>
          <w:ilvl w:val="1"/>
          <w:numId w:val="4"/>
        </w:numPr>
        <w:jc w:val="both"/>
        <w:rPr>
          <w:rFonts w:ascii="Times New Roman" w:eastAsia="Times New Roman" w:hAnsi="Times New Roman" w:cs="Times New Roman"/>
        </w:rPr>
      </w:pPr>
      <w:r>
        <w:rPr>
          <w:rFonts w:ascii="Times New Roman" w:eastAsia="Times New Roman" w:hAnsi="Times New Roman" w:cs="Times New Roman"/>
        </w:rPr>
        <w:t>“</w:t>
      </w:r>
      <w:hyperlink r:id="rId11" w:history="1">
        <w:r w:rsidR="003B487E" w:rsidRPr="00BA20E6">
          <w:rPr>
            <w:rStyle w:val="Hyperlink"/>
            <w:rFonts w:ascii="Times New Roman" w:eastAsia="Times New Roman" w:hAnsi="Times New Roman" w:cs="Times New Roman"/>
          </w:rPr>
          <w:t>What is Science Policy?</w:t>
        </w:r>
      </w:hyperlink>
      <w:r>
        <w:rPr>
          <w:rFonts w:ascii="Times New Roman" w:eastAsia="Times New Roman" w:hAnsi="Times New Roman" w:cs="Times New Roman"/>
        </w:rPr>
        <w:t>”</w:t>
      </w:r>
      <w:r w:rsidR="00912750">
        <w:rPr>
          <w:rFonts w:ascii="Times New Roman" w:eastAsia="Times New Roman" w:hAnsi="Times New Roman" w:cs="Times New Roman"/>
        </w:rPr>
        <w:t xml:space="preserve"> – Gregory Hunt</w:t>
      </w:r>
    </w:p>
    <w:p w14:paraId="58622E33" w14:textId="21872151" w:rsidR="00BA20E6" w:rsidRDefault="00FC3D31" w:rsidP="00BA20E6">
      <w:pPr>
        <w:pStyle w:val="ListParagraph"/>
        <w:numPr>
          <w:ilvl w:val="1"/>
          <w:numId w:val="4"/>
        </w:numPr>
        <w:jc w:val="both"/>
        <w:rPr>
          <w:rFonts w:ascii="Times New Roman" w:eastAsia="Times New Roman" w:hAnsi="Times New Roman" w:cs="Times New Roman"/>
        </w:rPr>
      </w:pPr>
      <w:r>
        <w:rPr>
          <w:rFonts w:ascii="Times New Roman" w:eastAsia="Times New Roman" w:hAnsi="Times New Roman" w:cs="Times New Roman"/>
        </w:rPr>
        <w:t>Chapter</w:t>
      </w:r>
      <w:r w:rsidR="00BA20E6">
        <w:rPr>
          <w:rFonts w:ascii="Times New Roman" w:eastAsia="Times New Roman" w:hAnsi="Times New Roman" w:cs="Times New Roman"/>
        </w:rPr>
        <w:t>s</w:t>
      </w:r>
      <w:r>
        <w:rPr>
          <w:rFonts w:ascii="Times New Roman" w:eastAsia="Times New Roman" w:hAnsi="Times New Roman" w:cs="Times New Roman"/>
        </w:rPr>
        <w:t xml:space="preserve"> 1</w:t>
      </w:r>
      <w:r w:rsidR="00BA20E6">
        <w:rPr>
          <w:rFonts w:ascii="Times New Roman" w:eastAsia="Times New Roman" w:hAnsi="Times New Roman" w:cs="Times New Roman"/>
        </w:rPr>
        <w:t>-3</w:t>
      </w:r>
      <w:r>
        <w:rPr>
          <w:rFonts w:ascii="Times New Roman" w:eastAsia="Times New Roman" w:hAnsi="Times New Roman" w:cs="Times New Roman"/>
        </w:rPr>
        <w:t xml:space="preserve"> – </w:t>
      </w:r>
      <w:r w:rsidR="00BA20E6">
        <w:rPr>
          <w:rFonts w:ascii="Times New Roman" w:eastAsia="Times New Roman" w:hAnsi="Times New Roman" w:cs="Times New Roman"/>
        </w:rPr>
        <w:t>“</w:t>
      </w:r>
      <w:r>
        <w:rPr>
          <w:rFonts w:ascii="Times New Roman" w:eastAsia="Times New Roman" w:hAnsi="Times New Roman" w:cs="Times New Roman"/>
        </w:rPr>
        <w:t>The Honest Broker</w:t>
      </w:r>
      <w:r w:rsidR="00BA20E6">
        <w:rPr>
          <w:rFonts w:ascii="Times New Roman" w:eastAsia="Times New Roman" w:hAnsi="Times New Roman" w:cs="Times New Roman"/>
        </w:rPr>
        <w:t>…”</w:t>
      </w:r>
    </w:p>
    <w:p w14:paraId="5815DDFA" w14:textId="59F1B532" w:rsidR="0029327C" w:rsidRPr="00BA20E6" w:rsidRDefault="0029327C" w:rsidP="00BA20E6">
      <w:pPr>
        <w:pStyle w:val="ListParagraph"/>
        <w:numPr>
          <w:ilvl w:val="1"/>
          <w:numId w:val="4"/>
        </w:numPr>
        <w:jc w:val="both"/>
        <w:rPr>
          <w:rFonts w:ascii="Times New Roman" w:eastAsia="Times New Roman" w:hAnsi="Times New Roman" w:cs="Times New Roman"/>
        </w:rPr>
      </w:pPr>
      <w:r>
        <w:rPr>
          <w:rFonts w:ascii="Times New Roman" w:hAnsi="Times New Roman" w:cs="Times New Roman"/>
        </w:rPr>
        <w:t>Science and Technology Policymaking: A Primer.” – Stine</w:t>
      </w:r>
    </w:p>
    <w:p w14:paraId="2B183DD0" w14:textId="0DA321C9" w:rsidR="006335E9" w:rsidRDefault="00BA20E6" w:rsidP="006335E9">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t>Examples/Practice Reading Journal</w:t>
      </w:r>
    </w:p>
    <w:p w14:paraId="35554A56" w14:textId="5142BF5D" w:rsidR="001B31BC" w:rsidRDefault="001B31BC" w:rsidP="001B31BC">
      <w:pPr>
        <w:pStyle w:val="ListParagraph"/>
        <w:ind w:left="1800"/>
        <w:jc w:val="both"/>
        <w:rPr>
          <w:rFonts w:ascii="Times New Roman" w:eastAsia="Times New Roman" w:hAnsi="Times New Roman" w:cs="Times New Roman"/>
        </w:rPr>
      </w:pPr>
    </w:p>
    <w:p w14:paraId="2DA5AA3B" w14:textId="18CCFB22" w:rsidR="00582992" w:rsidRPr="00951033" w:rsidRDefault="006E17E6" w:rsidP="002F4448">
      <w:pPr>
        <w:jc w:val="both"/>
        <w:rPr>
          <w:b/>
        </w:rPr>
      </w:pPr>
      <w:r>
        <w:rPr>
          <w:b/>
        </w:rPr>
        <w:t>Sept 25</w:t>
      </w:r>
      <w:r w:rsidR="00582992" w:rsidRPr="00951033">
        <w:rPr>
          <w:b/>
        </w:rPr>
        <w:t xml:space="preserve">: </w:t>
      </w:r>
      <w:r w:rsidR="002D16EB">
        <w:rPr>
          <w:b/>
        </w:rPr>
        <w:tab/>
      </w:r>
      <w:r w:rsidR="00E80CFB" w:rsidRPr="00951033">
        <w:rPr>
          <w:b/>
        </w:rPr>
        <w:t>The art of making</w:t>
      </w:r>
      <w:r w:rsidR="00BA20E6" w:rsidRPr="00951033">
        <w:rPr>
          <w:b/>
        </w:rPr>
        <w:t xml:space="preserve"> Science</w:t>
      </w:r>
      <w:r w:rsidR="00E80CFB" w:rsidRPr="00951033">
        <w:rPr>
          <w:b/>
        </w:rPr>
        <w:t xml:space="preserve"> </w:t>
      </w:r>
      <w:r w:rsidR="00BA20E6" w:rsidRPr="00951033">
        <w:rPr>
          <w:b/>
        </w:rPr>
        <w:t>P</w:t>
      </w:r>
      <w:r w:rsidR="00E80CFB" w:rsidRPr="00951033">
        <w:rPr>
          <w:b/>
        </w:rPr>
        <w:t>olicy.</w:t>
      </w:r>
    </w:p>
    <w:p w14:paraId="5F3060BE" w14:textId="0E7E8E4E" w:rsidR="00BA20E6" w:rsidRPr="002D16EB" w:rsidRDefault="00BA20E6" w:rsidP="00BA20E6">
      <w:pPr>
        <w:pStyle w:val="ListParagraph"/>
        <w:numPr>
          <w:ilvl w:val="0"/>
          <w:numId w:val="4"/>
        </w:numPr>
        <w:jc w:val="both"/>
        <w:rPr>
          <w:rFonts w:ascii="Times New Roman" w:eastAsia="Times New Roman" w:hAnsi="Times New Roman" w:cs="Times New Roman"/>
          <w:b/>
        </w:rPr>
      </w:pPr>
      <w:r w:rsidRPr="002D16EB">
        <w:rPr>
          <w:rFonts w:ascii="Times New Roman" w:eastAsia="Times New Roman" w:hAnsi="Times New Roman" w:cs="Times New Roman"/>
          <w:b/>
        </w:rPr>
        <w:t>Reading:</w:t>
      </w:r>
    </w:p>
    <w:p w14:paraId="1A461ACB" w14:textId="2A0BDC22" w:rsidR="00BA20E6" w:rsidRPr="00BA20E6" w:rsidRDefault="00BA20E6" w:rsidP="00BA20E6">
      <w:pPr>
        <w:pStyle w:val="ListParagraph"/>
        <w:numPr>
          <w:ilvl w:val="1"/>
          <w:numId w:val="4"/>
        </w:numPr>
        <w:jc w:val="both"/>
        <w:rPr>
          <w:rFonts w:ascii="Times New Roman" w:eastAsia="Times New Roman" w:hAnsi="Times New Roman" w:cs="Times New Roman"/>
        </w:rPr>
      </w:pPr>
      <w:r>
        <w:rPr>
          <w:rFonts w:ascii="Times New Roman" w:hAnsi="Times New Roman" w:cs="Times New Roman"/>
        </w:rPr>
        <w:t xml:space="preserve">“Does Science Policy Matter?” – </w:t>
      </w:r>
      <w:proofErr w:type="spellStart"/>
      <w:r>
        <w:rPr>
          <w:rFonts w:ascii="Times New Roman" w:hAnsi="Times New Roman" w:cs="Times New Roman"/>
        </w:rPr>
        <w:t>Sarewitz</w:t>
      </w:r>
      <w:proofErr w:type="spellEnd"/>
    </w:p>
    <w:p w14:paraId="650E2098" w14:textId="605FCC00" w:rsidR="00BA20E6" w:rsidRDefault="009C2110" w:rsidP="00BA20E6">
      <w:pPr>
        <w:pStyle w:val="ListParagraph"/>
        <w:numPr>
          <w:ilvl w:val="1"/>
          <w:numId w:val="4"/>
        </w:numPr>
        <w:jc w:val="both"/>
        <w:rPr>
          <w:rFonts w:ascii="Times New Roman" w:eastAsia="Times New Roman" w:hAnsi="Times New Roman" w:cs="Times New Roman"/>
        </w:rPr>
      </w:pPr>
      <w:r>
        <w:rPr>
          <w:rFonts w:ascii="Times New Roman" w:eastAsia="Times New Roman" w:hAnsi="Times New Roman" w:cs="Times New Roman"/>
        </w:rPr>
        <w:t>“</w:t>
      </w:r>
      <w:hyperlink r:id="rId12" w:history="1">
        <w:r w:rsidRPr="009C2110">
          <w:rPr>
            <w:rStyle w:val="Hyperlink"/>
            <w:rFonts w:ascii="Times New Roman" w:eastAsia="Times New Roman" w:hAnsi="Times New Roman" w:cs="Times New Roman"/>
          </w:rPr>
          <w:t>How Scientists Can Influence Science Policy</w:t>
        </w:r>
      </w:hyperlink>
      <w:r>
        <w:rPr>
          <w:rFonts w:ascii="Times New Roman" w:eastAsia="Times New Roman" w:hAnsi="Times New Roman" w:cs="Times New Roman"/>
        </w:rPr>
        <w:t>” – Pain</w:t>
      </w:r>
    </w:p>
    <w:p w14:paraId="072FA7C4" w14:textId="2ECE2E66" w:rsidR="00202737" w:rsidRPr="003F3842" w:rsidRDefault="00202737" w:rsidP="00BA20E6">
      <w:pPr>
        <w:pStyle w:val="ListParagraph"/>
        <w:numPr>
          <w:ilvl w:val="1"/>
          <w:numId w:val="4"/>
        </w:numPr>
        <w:jc w:val="both"/>
        <w:rPr>
          <w:rFonts w:ascii="Times New Roman" w:eastAsia="Times New Roman" w:hAnsi="Times New Roman" w:cs="Times New Roman"/>
        </w:rPr>
      </w:pPr>
      <w:r>
        <w:rPr>
          <w:rFonts w:ascii="Times New Roman" w:hAnsi="Times New Roman" w:cs="Times New Roman"/>
        </w:rPr>
        <w:t>Chapter</w:t>
      </w:r>
      <w:r w:rsidR="001719AC">
        <w:rPr>
          <w:rFonts w:ascii="Times New Roman" w:hAnsi="Times New Roman" w:cs="Times New Roman"/>
        </w:rPr>
        <w:t>s</w:t>
      </w:r>
      <w:r>
        <w:rPr>
          <w:rFonts w:ascii="Times New Roman" w:hAnsi="Times New Roman" w:cs="Times New Roman"/>
        </w:rPr>
        <w:t xml:space="preserve"> 4</w:t>
      </w:r>
      <w:r w:rsidR="001719AC">
        <w:rPr>
          <w:rFonts w:ascii="Times New Roman" w:hAnsi="Times New Roman" w:cs="Times New Roman"/>
        </w:rPr>
        <w:t>-5</w:t>
      </w:r>
      <w:r>
        <w:rPr>
          <w:rFonts w:ascii="Times New Roman" w:hAnsi="Times New Roman" w:cs="Times New Roman"/>
        </w:rPr>
        <w:t xml:space="preserve"> – “The Honest Broker…”</w:t>
      </w:r>
    </w:p>
    <w:p w14:paraId="124D6E28" w14:textId="77777777" w:rsidR="003F3842" w:rsidRDefault="003F3842" w:rsidP="003F3842">
      <w:pPr>
        <w:pStyle w:val="ListParagraph"/>
        <w:ind w:left="1440"/>
        <w:jc w:val="both"/>
        <w:rPr>
          <w:rFonts w:ascii="Times New Roman" w:hAnsi="Times New Roman" w:cs="Times New Roman"/>
        </w:rPr>
      </w:pPr>
    </w:p>
    <w:p w14:paraId="3F87AB01" w14:textId="14F3D6AB" w:rsidR="003F3842" w:rsidRDefault="003F3842" w:rsidP="002D16EB">
      <w:pPr>
        <w:pStyle w:val="ListParagraph"/>
        <w:ind w:firstLine="720"/>
        <w:jc w:val="both"/>
        <w:rPr>
          <w:rFonts w:ascii="Times New Roman" w:hAnsi="Times New Roman" w:cs="Times New Roman"/>
          <w:color w:val="FF0000"/>
        </w:rPr>
      </w:pPr>
      <w:r>
        <w:rPr>
          <w:rFonts w:ascii="Times New Roman" w:hAnsi="Times New Roman" w:cs="Times New Roman"/>
        </w:rPr>
        <w:t>*</w:t>
      </w:r>
      <w:r w:rsidRPr="003F3842">
        <w:rPr>
          <w:rFonts w:ascii="Times New Roman" w:hAnsi="Times New Roman" w:cs="Times New Roman"/>
          <w:color w:val="FF0000"/>
        </w:rPr>
        <w:t xml:space="preserve">First </w:t>
      </w:r>
      <w:r>
        <w:rPr>
          <w:rFonts w:ascii="Times New Roman" w:hAnsi="Times New Roman" w:cs="Times New Roman"/>
          <w:color w:val="FF0000"/>
        </w:rPr>
        <w:t xml:space="preserve">Field Trip </w:t>
      </w:r>
      <w:r w:rsidRPr="003F3842">
        <w:rPr>
          <w:rFonts w:ascii="Times New Roman" w:hAnsi="Times New Roman" w:cs="Times New Roman"/>
          <w:color w:val="FF0000"/>
        </w:rPr>
        <w:t>Reflection is Due</w:t>
      </w:r>
      <w:r w:rsidR="006E2795">
        <w:rPr>
          <w:rFonts w:ascii="Times New Roman" w:hAnsi="Times New Roman" w:cs="Times New Roman"/>
          <w:color w:val="FF0000"/>
        </w:rPr>
        <w:t xml:space="preserve"> – </w:t>
      </w:r>
      <w:r w:rsidR="00224403">
        <w:rPr>
          <w:rFonts w:ascii="Times New Roman" w:hAnsi="Times New Roman" w:cs="Times New Roman"/>
          <w:color w:val="FF0000"/>
        </w:rPr>
        <w:t>26</w:t>
      </w:r>
      <w:r w:rsidR="006E2795">
        <w:rPr>
          <w:rFonts w:ascii="Times New Roman" w:hAnsi="Times New Roman" w:cs="Times New Roman"/>
          <w:color w:val="FF0000"/>
        </w:rPr>
        <w:t xml:space="preserve"> Sept 20</w:t>
      </w:r>
      <w:r w:rsidR="00224403">
        <w:rPr>
          <w:rFonts w:ascii="Times New Roman" w:hAnsi="Times New Roman" w:cs="Times New Roman"/>
          <w:color w:val="FF0000"/>
        </w:rPr>
        <w:t>20</w:t>
      </w:r>
    </w:p>
    <w:p w14:paraId="168DF3E2" w14:textId="551F3437" w:rsidR="00441EFF" w:rsidRPr="00B33A10" w:rsidRDefault="007E6152" w:rsidP="007E6152">
      <w:pPr>
        <w:pStyle w:val="ListParagraph"/>
        <w:ind w:firstLine="720"/>
        <w:jc w:val="both"/>
        <w:rPr>
          <w:rFonts w:ascii="Times New Roman" w:eastAsia="Times New Roman" w:hAnsi="Times New Roman" w:cs="Times New Roman"/>
        </w:rPr>
      </w:pPr>
      <w:r>
        <w:rPr>
          <w:rFonts w:ascii="Times New Roman" w:hAnsi="Times New Roman" w:cs="Times New Roman"/>
          <w:color w:val="FF0000"/>
        </w:rPr>
        <w:t xml:space="preserve">    </w:t>
      </w:r>
    </w:p>
    <w:p w14:paraId="6A72A546" w14:textId="10840C37" w:rsidR="00E80CFB" w:rsidRPr="00951033" w:rsidRDefault="006E17E6" w:rsidP="002F4448">
      <w:pPr>
        <w:jc w:val="both"/>
        <w:rPr>
          <w:b/>
        </w:rPr>
      </w:pPr>
      <w:r>
        <w:rPr>
          <w:b/>
        </w:rPr>
        <w:t>Oct 02</w:t>
      </w:r>
      <w:r w:rsidR="00E80CFB" w:rsidRPr="00951033">
        <w:rPr>
          <w:b/>
        </w:rPr>
        <w:t xml:space="preserve">: </w:t>
      </w:r>
      <w:r w:rsidR="002D16EB">
        <w:rPr>
          <w:b/>
        </w:rPr>
        <w:tab/>
      </w:r>
      <w:r w:rsidR="00E80CFB" w:rsidRPr="00951033">
        <w:rPr>
          <w:b/>
        </w:rPr>
        <w:t>How has science policy shaped STEM</w:t>
      </w:r>
      <w:r w:rsidR="00B33A10" w:rsidRPr="00951033">
        <w:rPr>
          <w:b/>
        </w:rPr>
        <w:t xml:space="preserve"> research </w:t>
      </w:r>
      <w:r w:rsidR="00E80CFB" w:rsidRPr="00951033">
        <w:rPr>
          <w:b/>
        </w:rPr>
        <w:t>in the United States?</w:t>
      </w:r>
      <w:r w:rsidR="00D64DC7" w:rsidRPr="00951033">
        <w:rPr>
          <w:b/>
        </w:rPr>
        <w:t xml:space="preserve"> </w:t>
      </w:r>
    </w:p>
    <w:p w14:paraId="163FD4EB" w14:textId="523885E4" w:rsidR="00031603" w:rsidRPr="00951033" w:rsidRDefault="00BA20E6" w:rsidP="00BA20E6">
      <w:pPr>
        <w:pStyle w:val="ListParagraph"/>
        <w:numPr>
          <w:ilvl w:val="0"/>
          <w:numId w:val="7"/>
        </w:numPr>
        <w:jc w:val="both"/>
        <w:rPr>
          <w:rFonts w:ascii="Times New Roman" w:eastAsia="Times New Roman" w:hAnsi="Times New Roman" w:cs="Times New Roman"/>
          <w:b/>
        </w:rPr>
      </w:pPr>
      <w:r w:rsidRPr="00951033">
        <w:rPr>
          <w:rFonts w:ascii="Times New Roman" w:eastAsia="Times New Roman" w:hAnsi="Times New Roman" w:cs="Times New Roman"/>
          <w:b/>
        </w:rPr>
        <w:t>Reading</w:t>
      </w:r>
      <w:r w:rsidR="00441EFF" w:rsidRPr="00951033">
        <w:rPr>
          <w:rFonts w:ascii="Times New Roman" w:eastAsia="Times New Roman" w:hAnsi="Times New Roman" w:cs="Times New Roman"/>
          <w:b/>
        </w:rPr>
        <w:t>:</w:t>
      </w:r>
    </w:p>
    <w:p w14:paraId="3661AE24" w14:textId="08460034" w:rsidR="00202737" w:rsidRPr="001719AC" w:rsidRDefault="001719AC" w:rsidP="00BA20E6">
      <w:pPr>
        <w:pStyle w:val="ListParagraph"/>
        <w:numPr>
          <w:ilvl w:val="1"/>
          <w:numId w:val="7"/>
        </w:numPr>
        <w:jc w:val="both"/>
        <w:rPr>
          <w:rFonts w:ascii="Times New Roman" w:eastAsia="Times New Roman" w:hAnsi="Times New Roman" w:cs="Times New Roman"/>
        </w:rPr>
      </w:pPr>
      <w:r>
        <w:rPr>
          <w:rFonts w:ascii="Times New Roman" w:eastAsia="Times New Roman" w:hAnsi="Times New Roman" w:cs="Times New Roman"/>
        </w:rPr>
        <w:t xml:space="preserve">Chapters  6 - </w:t>
      </w:r>
      <w:r>
        <w:rPr>
          <w:rFonts w:ascii="Times New Roman" w:hAnsi="Times New Roman" w:cs="Times New Roman"/>
        </w:rPr>
        <w:t>“The Honest Broker…”</w:t>
      </w:r>
    </w:p>
    <w:p w14:paraId="5CDF53A0" w14:textId="26AF96FE" w:rsidR="00E80CFB" w:rsidRDefault="00B17971" w:rsidP="0029327C">
      <w:pPr>
        <w:pStyle w:val="ListParagraph"/>
        <w:numPr>
          <w:ilvl w:val="1"/>
          <w:numId w:val="7"/>
        </w:numPr>
        <w:jc w:val="both"/>
        <w:rPr>
          <w:rFonts w:ascii="Times New Roman" w:eastAsia="Times New Roman" w:hAnsi="Times New Roman" w:cs="Times New Roman"/>
        </w:rPr>
      </w:pPr>
      <w:hyperlink r:id="rId13" w:history="1">
        <w:r w:rsidR="0029327C" w:rsidRPr="009C2110">
          <w:rPr>
            <w:rStyle w:val="Hyperlink"/>
            <w:rFonts w:ascii="Times New Roman" w:eastAsia="Times New Roman" w:hAnsi="Times New Roman" w:cs="Times New Roman"/>
          </w:rPr>
          <w:t>Policy-Making Needs Science.</w:t>
        </w:r>
      </w:hyperlink>
      <w:r w:rsidR="0029327C">
        <w:rPr>
          <w:rFonts w:ascii="Times New Roman" w:eastAsia="Times New Roman" w:hAnsi="Times New Roman" w:cs="Times New Roman"/>
        </w:rPr>
        <w:t>” – Alberts</w:t>
      </w:r>
    </w:p>
    <w:p w14:paraId="394055E8" w14:textId="77777777" w:rsidR="00343DC9" w:rsidRPr="00DD1F58" w:rsidRDefault="00343DC9" w:rsidP="00343DC9">
      <w:pPr>
        <w:pStyle w:val="ListParagraph"/>
        <w:ind w:left="2520"/>
        <w:jc w:val="both"/>
        <w:rPr>
          <w:rFonts w:ascii="Times New Roman" w:eastAsia="Times New Roman" w:hAnsi="Times New Roman" w:cs="Times New Roman"/>
        </w:rPr>
      </w:pPr>
    </w:p>
    <w:p w14:paraId="2960D1F0" w14:textId="767284D4" w:rsidR="00E80CFB" w:rsidRPr="00951033" w:rsidRDefault="006E17E6" w:rsidP="002F4448">
      <w:pPr>
        <w:jc w:val="both"/>
        <w:rPr>
          <w:b/>
        </w:rPr>
      </w:pPr>
      <w:r>
        <w:rPr>
          <w:b/>
        </w:rPr>
        <w:t>Oct 09</w:t>
      </w:r>
      <w:r w:rsidR="00E80CFB" w:rsidRPr="00951033">
        <w:rPr>
          <w:b/>
        </w:rPr>
        <w:t>:</w:t>
      </w:r>
      <w:r w:rsidR="002D16EB">
        <w:rPr>
          <w:b/>
        </w:rPr>
        <w:tab/>
      </w:r>
      <w:r w:rsidR="00E80CFB" w:rsidRPr="00951033">
        <w:rPr>
          <w:b/>
        </w:rPr>
        <w:t xml:space="preserve"> </w:t>
      </w:r>
      <w:r w:rsidR="00D64DC7" w:rsidRPr="00951033">
        <w:rPr>
          <w:b/>
        </w:rPr>
        <w:t xml:space="preserve">Science </w:t>
      </w:r>
      <w:r w:rsidR="001B6783" w:rsidRPr="00951033">
        <w:rPr>
          <w:b/>
        </w:rPr>
        <w:t>P</w:t>
      </w:r>
      <w:r w:rsidR="00D64DC7" w:rsidRPr="00951033">
        <w:rPr>
          <w:b/>
        </w:rPr>
        <w:t xml:space="preserve">olicy </w:t>
      </w:r>
      <w:r w:rsidR="001B6783" w:rsidRPr="00951033">
        <w:rPr>
          <w:b/>
        </w:rPr>
        <w:t xml:space="preserve">in your lives, Science Policy </w:t>
      </w:r>
      <w:r w:rsidR="00D64DC7" w:rsidRPr="00951033">
        <w:rPr>
          <w:b/>
        </w:rPr>
        <w:t>in the news.</w:t>
      </w:r>
    </w:p>
    <w:p w14:paraId="178EF357" w14:textId="5932CA1D" w:rsidR="00B33A10" w:rsidRPr="002D16EB" w:rsidRDefault="00B33A10" w:rsidP="00BA24E4">
      <w:pPr>
        <w:pStyle w:val="ListParagraph"/>
        <w:numPr>
          <w:ilvl w:val="0"/>
          <w:numId w:val="7"/>
        </w:numPr>
        <w:jc w:val="both"/>
        <w:rPr>
          <w:rFonts w:ascii="Times New Roman" w:eastAsia="Times New Roman" w:hAnsi="Times New Roman" w:cs="Times New Roman"/>
          <w:b/>
        </w:rPr>
      </w:pPr>
      <w:r w:rsidRPr="002D16EB">
        <w:rPr>
          <w:rFonts w:ascii="Times New Roman" w:eastAsia="Times New Roman" w:hAnsi="Times New Roman" w:cs="Times New Roman"/>
          <w:b/>
        </w:rPr>
        <w:t>Field Trip to DMNS</w:t>
      </w:r>
    </w:p>
    <w:p w14:paraId="58884033" w14:textId="7E13C568" w:rsidR="005D249E" w:rsidRPr="002D16EB" w:rsidRDefault="005D249E" w:rsidP="00BA24E4">
      <w:pPr>
        <w:pStyle w:val="ListParagraph"/>
        <w:numPr>
          <w:ilvl w:val="0"/>
          <w:numId w:val="7"/>
        </w:numPr>
        <w:jc w:val="both"/>
        <w:rPr>
          <w:rFonts w:ascii="Times New Roman" w:eastAsia="Times New Roman" w:hAnsi="Times New Roman" w:cs="Times New Roman"/>
          <w:b/>
        </w:rPr>
      </w:pPr>
      <w:r w:rsidRPr="002D16EB">
        <w:rPr>
          <w:rFonts w:ascii="Times New Roman" w:eastAsia="Times New Roman" w:hAnsi="Times New Roman" w:cs="Times New Roman"/>
          <w:b/>
        </w:rPr>
        <w:t>Reading:</w:t>
      </w:r>
    </w:p>
    <w:p w14:paraId="4C0EC906" w14:textId="6367AA05" w:rsidR="00951033" w:rsidRPr="00951033" w:rsidRDefault="00114B18" w:rsidP="00951033">
      <w:pPr>
        <w:pStyle w:val="ListParagraph"/>
        <w:numPr>
          <w:ilvl w:val="1"/>
          <w:numId w:val="7"/>
        </w:numPr>
        <w:jc w:val="both"/>
        <w:rPr>
          <w:rFonts w:ascii="Times New Roman" w:eastAsia="Times New Roman" w:hAnsi="Times New Roman" w:cs="Times New Roman"/>
        </w:rPr>
      </w:pPr>
      <w:r>
        <w:rPr>
          <w:rFonts w:ascii="Times New Roman" w:hAnsi="Times New Roman" w:cs="Times New Roman"/>
        </w:rPr>
        <w:t xml:space="preserve">Intro </w:t>
      </w:r>
      <w:r w:rsidR="002957B2">
        <w:rPr>
          <w:rFonts w:ascii="Times New Roman" w:hAnsi="Times New Roman" w:cs="Times New Roman"/>
        </w:rPr>
        <w:t xml:space="preserve">- </w:t>
      </w:r>
      <w:r>
        <w:rPr>
          <w:rFonts w:ascii="Times New Roman" w:hAnsi="Times New Roman" w:cs="Times New Roman"/>
        </w:rPr>
        <w:t xml:space="preserve">Science, Conservation, and National Parks. – </w:t>
      </w:r>
      <w:proofErr w:type="spellStart"/>
      <w:r>
        <w:rPr>
          <w:rFonts w:ascii="Times New Roman" w:hAnsi="Times New Roman" w:cs="Times New Roman"/>
        </w:rPr>
        <w:t>Bessinger</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w:t>
      </w:r>
    </w:p>
    <w:p w14:paraId="15FECAE2" w14:textId="6AB9EC15" w:rsidR="00114B18" w:rsidRPr="00951033" w:rsidRDefault="00114B18" w:rsidP="00114B18">
      <w:pPr>
        <w:pStyle w:val="ListParagraph"/>
        <w:numPr>
          <w:ilvl w:val="1"/>
          <w:numId w:val="7"/>
        </w:numPr>
        <w:jc w:val="both"/>
        <w:rPr>
          <w:rFonts w:ascii="Times New Roman" w:eastAsia="Times New Roman" w:hAnsi="Times New Roman" w:cs="Times New Roman"/>
        </w:rPr>
      </w:pPr>
      <w:r>
        <w:rPr>
          <w:rFonts w:ascii="Times New Roman" w:hAnsi="Times New Roman" w:cs="Times New Roman"/>
        </w:rPr>
        <w:t>Current news articles at the time of the class.</w:t>
      </w:r>
    </w:p>
    <w:p w14:paraId="2D32C6F2" w14:textId="77777777" w:rsidR="00951033" w:rsidRDefault="00951033" w:rsidP="00951033">
      <w:pPr>
        <w:ind w:left="720"/>
        <w:jc w:val="both"/>
      </w:pPr>
    </w:p>
    <w:p w14:paraId="1AF26E3D" w14:textId="6DB120C9" w:rsidR="00951033" w:rsidRDefault="00951033" w:rsidP="002D16EB">
      <w:pPr>
        <w:ind w:left="720" w:firstLine="720"/>
        <w:jc w:val="both"/>
      </w:pPr>
      <w:r>
        <w:t>*</w:t>
      </w:r>
      <w:r w:rsidRPr="00951033">
        <w:rPr>
          <w:color w:val="FF0000"/>
        </w:rPr>
        <w:t>Short Essay is Due</w:t>
      </w:r>
      <w:r w:rsidR="006E2795">
        <w:rPr>
          <w:color w:val="FF0000"/>
        </w:rPr>
        <w:t xml:space="preserve"> - </w:t>
      </w:r>
      <w:r w:rsidR="00224403">
        <w:rPr>
          <w:color w:val="FF0000"/>
        </w:rPr>
        <w:t>10</w:t>
      </w:r>
      <w:r w:rsidR="006E2795">
        <w:rPr>
          <w:color w:val="FF0000"/>
        </w:rPr>
        <w:t xml:space="preserve"> Oct 20</w:t>
      </w:r>
      <w:r w:rsidR="00224403">
        <w:rPr>
          <w:color w:val="FF0000"/>
        </w:rPr>
        <w:t>20</w:t>
      </w:r>
    </w:p>
    <w:p w14:paraId="1C471C16" w14:textId="77777777" w:rsidR="00E80CFB" w:rsidRDefault="00E80CFB" w:rsidP="002F4448">
      <w:pPr>
        <w:jc w:val="both"/>
      </w:pPr>
    </w:p>
    <w:p w14:paraId="08FAD3B4" w14:textId="6F6D04C8" w:rsidR="005D249E" w:rsidRPr="00951033" w:rsidRDefault="006E17E6" w:rsidP="002D16EB">
      <w:pPr>
        <w:ind w:left="1440" w:hanging="1440"/>
        <w:jc w:val="both"/>
        <w:rPr>
          <w:b/>
        </w:rPr>
      </w:pPr>
      <w:r>
        <w:rPr>
          <w:b/>
        </w:rPr>
        <w:t>Oct 16</w:t>
      </w:r>
      <w:r w:rsidR="00E80CFB" w:rsidRPr="00951033">
        <w:rPr>
          <w:b/>
        </w:rPr>
        <w:t xml:space="preserve">: </w:t>
      </w:r>
      <w:r w:rsidR="002D16EB">
        <w:rPr>
          <w:b/>
        </w:rPr>
        <w:tab/>
      </w:r>
      <w:r w:rsidR="00E80CFB" w:rsidRPr="00951033">
        <w:rPr>
          <w:b/>
        </w:rPr>
        <w:t>Case study of science policy, advocacy, and conservation: The National Parks part 1&amp;2</w:t>
      </w:r>
    </w:p>
    <w:p w14:paraId="39D9A020" w14:textId="1F6688FD" w:rsidR="005D249E" w:rsidRPr="002D16EB" w:rsidRDefault="002957B2" w:rsidP="002957B2">
      <w:pPr>
        <w:pStyle w:val="ListParagraph"/>
        <w:numPr>
          <w:ilvl w:val="0"/>
          <w:numId w:val="12"/>
        </w:numPr>
        <w:jc w:val="both"/>
        <w:rPr>
          <w:rFonts w:ascii="Times New Roman" w:eastAsia="Times New Roman" w:hAnsi="Times New Roman" w:cs="Times New Roman"/>
          <w:b/>
        </w:rPr>
      </w:pPr>
      <w:r w:rsidRPr="002D16EB">
        <w:rPr>
          <w:rFonts w:ascii="Times New Roman" w:eastAsia="Times New Roman" w:hAnsi="Times New Roman" w:cs="Times New Roman"/>
          <w:b/>
        </w:rPr>
        <w:t>Reading</w:t>
      </w:r>
      <w:r w:rsidR="00B5470E" w:rsidRPr="002D16EB">
        <w:rPr>
          <w:rFonts w:ascii="Times New Roman" w:eastAsia="Times New Roman" w:hAnsi="Times New Roman" w:cs="Times New Roman"/>
          <w:b/>
        </w:rPr>
        <w:t>:</w:t>
      </w:r>
    </w:p>
    <w:p w14:paraId="6D2B2186" w14:textId="0D144A98" w:rsidR="002957B2" w:rsidRPr="00114B18" w:rsidRDefault="002957B2" w:rsidP="002957B2">
      <w:pPr>
        <w:pStyle w:val="ListParagraph"/>
        <w:numPr>
          <w:ilvl w:val="1"/>
          <w:numId w:val="12"/>
        </w:numPr>
        <w:jc w:val="both"/>
        <w:rPr>
          <w:rFonts w:ascii="Times New Roman" w:eastAsia="Times New Roman" w:hAnsi="Times New Roman" w:cs="Times New Roman"/>
        </w:rPr>
      </w:pPr>
      <w:r>
        <w:rPr>
          <w:rFonts w:ascii="Times New Roman" w:hAnsi="Times New Roman" w:cs="Times New Roman"/>
        </w:rPr>
        <w:t xml:space="preserve">Sections 1&amp;2 - Science, Conservation, and National Parks. – </w:t>
      </w:r>
      <w:proofErr w:type="spellStart"/>
      <w:r>
        <w:rPr>
          <w:rFonts w:ascii="Times New Roman" w:hAnsi="Times New Roman" w:cs="Times New Roman"/>
        </w:rPr>
        <w:t>Bessinger</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w:t>
      </w:r>
    </w:p>
    <w:p w14:paraId="1FBD65DA" w14:textId="4B0E0E48" w:rsidR="00DD1F58" w:rsidRPr="00DD1F58" w:rsidRDefault="00DD1F58" w:rsidP="00DD1F58">
      <w:pPr>
        <w:pStyle w:val="ListParagraph"/>
        <w:numPr>
          <w:ilvl w:val="1"/>
          <w:numId w:val="12"/>
        </w:numPr>
        <w:jc w:val="both"/>
        <w:rPr>
          <w:rFonts w:ascii="Times New Roman" w:eastAsia="Times New Roman" w:hAnsi="Times New Roman" w:cs="Times New Roman"/>
        </w:rPr>
      </w:pPr>
      <w:r>
        <w:rPr>
          <w:rFonts w:ascii="Times New Roman" w:eastAsia="Times New Roman" w:hAnsi="Times New Roman" w:cs="Times New Roman"/>
        </w:rPr>
        <w:t>“</w:t>
      </w:r>
      <w:hyperlink r:id="rId14" w:history="1">
        <w:r w:rsidRPr="00DD1F58">
          <w:rPr>
            <w:rStyle w:val="Hyperlink"/>
            <w:rFonts w:ascii="Times New Roman" w:eastAsia="Times New Roman" w:hAnsi="Times New Roman" w:cs="Times New Roman"/>
          </w:rPr>
          <w:t>National Park Service Management Policies for the National Park System</w:t>
        </w:r>
      </w:hyperlink>
      <w:r>
        <w:rPr>
          <w:rFonts w:ascii="Times New Roman" w:eastAsia="Times New Roman" w:hAnsi="Times New Roman" w:cs="Times New Roman"/>
        </w:rPr>
        <w:t>.” – Dennis</w:t>
      </w:r>
    </w:p>
    <w:p w14:paraId="3D574334" w14:textId="2D11B6A1" w:rsidR="00224403" w:rsidRPr="00B17971" w:rsidRDefault="00224403" w:rsidP="00B17971">
      <w:pPr>
        <w:jc w:val="both"/>
        <w:rPr>
          <w:b/>
          <w:bCs/>
          <w:color w:val="000000" w:themeColor="text1"/>
        </w:rPr>
      </w:pPr>
    </w:p>
    <w:p w14:paraId="4D0EED17" w14:textId="77777777" w:rsidR="003F3842" w:rsidRDefault="003F3842" w:rsidP="002F4448">
      <w:pPr>
        <w:jc w:val="both"/>
      </w:pPr>
    </w:p>
    <w:p w14:paraId="1715EB1E" w14:textId="05EDB7C3" w:rsidR="00E80CFB" w:rsidRPr="00951033" w:rsidRDefault="006E17E6" w:rsidP="002D16EB">
      <w:pPr>
        <w:ind w:left="1440" w:hanging="1440"/>
        <w:jc w:val="both"/>
        <w:rPr>
          <w:b/>
        </w:rPr>
      </w:pPr>
      <w:r>
        <w:rPr>
          <w:b/>
        </w:rPr>
        <w:t>Oct 23</w:t>
      </w:r>
      <w:r w:rsidR="00E80CFB" w:rsidRPr="00951033">
        <w:rPr>
          <w:b/>
        </w:rPr>
        <w:t xml:space="preserve">: </w:t>
      </w:r>
      <w:r w:rsidR="002D16EB">
        <w:rPr>
          <w:b/>
        </w:rPr>
        <w:tab/>
      </w:r>
      <w:r w:rsidR="00E80CFB" w:rsidRPr="00951033">
        <w:rPr>
          <w:b/>
        </w:rPr>
        <w:t>Case study of science policy, advocacy, and conservation: The National Parks part 3&amp;4</w:t>
      </w:r>
    </w:p>
    <w:p w14:paraId="160F4BF7" w14:textId="41EC402B" w:rsidR="005D249E" w:rsidRPr="002D16EB" w:rsidRDefault="00B5470E" w:rsidP="00B5470E">
      <w:pPr>
        <w:pStyle w:val="ListParagraph"/>
        <w:numPr>
          <w:ilvl w:val="0"/>
          <w:numId w:val="12"/>
        </w:numPr>
        <w:jc w:val="both"/>
        <w:rPr>
          <w:rFonts w:ascii="Times New Roman" w:eastAsia="Times New Roman" w:hAnsi="Times New Roman" w:cs="Times New Roman"/>
          <w:b/>
        </w:rPr>
      </w:pPr>
      <w:r w:rsidRPr="002D16EB">
        <w:rPr>
          <w:rFonts w:ascii="Times New Roman" w:eastAsia="Times New Roman" w:hAnsi="Times New Roman" w:cs="Times New Roman"/>
          <w:b/>
        </w:rPr>
        <w:t>Reading:</w:t>
      </w:r>
    </w:p>
    <w:p w14:paraId="56448421" w14:textId="2CC7C1AC" w:rsidR="00B5470E" w:rsidRPr="00114B18" w:rsidRDefault="00B5470E" w:rsidP="00B5470E">
      <w:pPr>
        <w:pStyle w:val="ListParagraph"/>
        <w:numPr>
          <w:ilvl w:val="1"/>
          <w:numId w:val="12"/>
        </w:numPr>
        <w:jc w:val="both"/>
        <w:rPr>
          <w:rFonts w:ascii="Times New Roman" w:eastAsia="Times New Roman" w:hAnsi="Times New Roman" w:cs="Times New Roman"/>
        </w:rPr>
      </w:pPr>
      <w:r>
        <w:rPr>
          <w:rFonts w:ascii="Times New Roman" w:hAnsi="Times New Roman" w:cs="Times New Roman"/>
        </w:rPr>
        <w:t xml:space="preserve">Sections 3&amp;4 - Science, Conservation, and National Parks. – </w:t>
      </w:r>
      <w:proofErr w:type="spellStart"/>
      <w:r>
        <w:rPr>
          <w:rFonts w:ascii="Times New Roman" w:hAnsi="Times New Roman" w:cs="Times New Roman"/>
        </w:rPr>
        <w:t>Bessinger</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w:t>
      </w:r>
    </w:p>
    <w:p w14:paraId="2B6AF957" w14:textId="40F86D76" w:rsidR="00B5470E" w:rsidRDefault="00B5470E" w:rsidP="00962FB0">
      <w:pPr>
        <w:pStyle w:val="ListParagraph"/>
        <w:numPr>
          <w:ilvl w:val="1"/>
          <w:numId w:val="12"/>
        </w:numPr>
        <w:jc w:val="both"/>
        <w:rPr>
          <w:rFonts w:ascii="Times New Roman" w:eastAsia="Times New Roman" w:hAnsi="Times New Roman" w:cs="Times New Roman"/>
        </w:rPr>
      </w:pPr>
      <w:r>
        <w:rPr>
          <w:rFonts w:ascii="Times New Roman" w:eastAsia="Times New Roman" w:hAnsi="Times New Roman" w:cs="Times New Roman"/>
        </w:rPr>
        <w:t>“</w:t>
      </w:r>
      <w:hyperlink r:id="rId15" w:history="1">
        <w:r w:rsidRPr="00B5470E">
          <w:rPr>
            <w:rStyle w:val="Hyperlink"/>
            <w:rFonts w:ascii="Times New Roman" w:eastAsia="Times New Roman" w:hAnsi="Times New Roman" w:cs="Times New Roman"/>
          </w:rPr>
          <w:t>Corporate Sponsors at Yosemite?</w:t>
        </w:r>
      </w:hyperlink>
      <w:r>
        <w:rPr>
          <w:rFonts w:ascii="Times New Roman" w:eastAsia="Times New Roman" w:hAnsi="Times New Roman" w:cs="Times New Roman"/>
        </w:rPr>
        <w:t xml:space="preserve">” – </w:t>
      </w:r>
      <w:proofErr w:type="spellStart"/>
      <w:r>
        <w:rPr>
          <w:rFonts w:ascii="Times New Roman" w:eastAsia="Times New Roman" w:hAnsi="Times New Roman" w:cs="Times New Roman"/>
        </w:rPr>
        <w:t>Freemuth</w:t>
      </w:r>
      <w:proofErr w:type="spellEnd"/>
      <w:r>
        <w:rPr>
          <w:rFonts w:ascii="Times New Roman" w:eastAsia="Times New Roman" w:hAnsi="Times New Roman" w:cs="Times New Roman"/>
        </w:rPr>
        <w:t xml:space="preserve"> &amp; Lowry</w:t>
      </w:r>
    </w:p>
    <w:p w14:paraId="44E17373" w14:textId="77777777" w:rsidR="0085230F" w:rsidRDefault="0085230F" w:rsidP="0085230F">
      <w:pPr>
        <w:ind w:left="1440"/>
        <w:jc w:val="both"/>
      </w:pPr>
    </w:p>
    <w:p w14:paraId="158C30D8" w14:textId="54AA40A7" w:rsidR="0085230F" w:rsidRPr="0085230F" w:rsidRDefault="0085230F" w:rsidP="0085230F">
      <w:pPr>
        <w:ind w:left="1440"/>
        <w:jc w:val="both"/>
      </w:pPr>
      <w:r>
        <w:lastRenderedPageBreak/>
        <w:t>*</w:t>
      </w:r>
      <w:r w:rsidRPr="0085230F">
        <w:rPr>
          <w:b/>
          <w:bCs/>
        </w:rPr>
        <w:t>Field Trip to Chatfield</w:t>
      </w:r>
    </w:p>
    <w:p w14:paraId="46D0A6E7" w14:textId="77777777" w:rsidR="00951033" w:rsidRDefault="00951033" w:rsidP="00951033">
      <w:pPr>
        <w:jc w:val="both"/>
      </w:pPr>
    </w:p>
    <w:p w14:paraId="781C2DA8" w14:textId="199E6B67" w:rsidR="00224403" w:rsidRPr="00224403" w:rsidRDefault="00951033" w:rsidP="00224403">
      <w:pPr>
        <w:ind w:left="720" w:firstLine="720"/>
        <w:jc w:val="both"/>
        <w:rPr>
          <w:color w:val="FF0000"/>
        </w:rPr>
      </w:pPr>
      <w:r>
        <w:t>*</w:t>
      </w:r>
      <w:r w:rsidR="00224403" w:rsidRPr="00224403">
        <w:rPr>
          <w:color w:val="FF0000"/>
        </w:rPr>
        <w:t xml:space="preserve">*Field Trip Reflection </w:t>
      </w:r>
      <w:r w:rsidR="00224403">
        <w:rPr>
          <w:color w:val="FF0000"/>
        </w:rPr>
        <w:t xml:space="preserve">3 </w:t>
      </w:r>
      <w:r w:rsidR="00224403" w:rsidRPr="00224403">
        <w:rPr>
          <w:color w:val="FF0000"/>
        </w:rPr>
        <w:t xml:space="preserve">Due – </w:t>
      </w:r>
      <w:r w:rsidR="00224403">
        <w:rPr>
          <w:color w:val="FF0000"/>
        </w:rPr>
        <w:t xml:space="preserve">24 </w:t>
      </w:r>
      <w:r w:rsidR="00224403" w:rsidRPr="00224403">
        <w:rPr>
          <w:color w:val="FF0000"/>
        </w:rPr>
        <w:t>Oct 2020</w:t>
      </w:r>
    </w:p>
    <w:p w14:paraId="1AEC0872" w14:textId="77777777" w:rsidR="00E80CFB" w:rsidRDefault="00E80CFB" w:rsidP="002F4448">
      <w:pPr>
        <w:jc w:val="both"/>
      </w:pPr>
    </w:p>
    <w:p w14:paraId="4293D6D4" w14:textId="4B563FE3" w:rsidR="00E80CFB" w:rsidRPr="00951033" w:rsidRDefault="006E17E6" w:rsidP="002D16EB">
      <w:pPr>
        <w:ind w:left="1440" w:hanging="1440"/>
        <w:jc w:val="both"/>
        <w:rPr>
          <w:b/>
        </w:rPr>
      </w:pPr>
      <w:r>
        <w:rPr>
          <w:b/>
        </w:rPr>
        <w:t>Oct 30</w:t>
      </w:r>
      <w:r w:rsidR="00E80CFB" w:rsidRPr="00951033">
        <w:rPr>
          <w:b/>
        </w:rPr>
        <w:t xml:space="preserve">: </w:t>
      </w:r>
      <w:r w:rsidR="002D16EB">
        <w:rPr>
          <w:b/>
        </w:rPr>
        <w:tab/>
      </w:r>
      <w:r w:rsidR="008D0620" w:rsidRPr="00951033">
        <w:rPr>
          <w:b/>
        </w:rPr>
        <w:t>Con</w:t>
      </w:r>
      <w:r w:rsidR="003F3842" w:rsidRPr="00951033">
        <w:rPr>
          <w:b/>
        </w:rPr>
        <w:t xml:space="preserve">temporary Science Policy Issues (Biomedical Research) &amp; </w:t>
      </w:r>
      <w:r w:rsidR="008D0620" w:rsidRPr="00951033">
        <w:rPr>
          <w:b/>
        </w:rPr>
        <w:t xml:space="preserve">Breakout </w:t>
      </w:r>
      <w:r w:rsidR="003F3842" w:rsidRPr="00951033">
        <w:rPr>
          <w:b/>
        </w:rPr>
        <w:t>S</w:t>
      </w:r>
      <w:r w:rsidR="008D0620" w:rsidRPr="00951033">
        <w:rPr>
          <w:b/>
        </w:rPr>
        <w:t>ession</w:t>
      </w:r>
    </w:p>
    <w:p w14:paraId="373FCE2A" w14:textId="77777777" w:rsidR="002D16EB" w:rsidRPr="002D16EB" w:rsidRDefault="003F3842" w:rsidP="003F3842">
      <w:pPr>
        <w:pStyle w:val="ListParagraph"/>
        <w:numPr>
          <w:ilvl w:val="0"/>
          <w:numId w:val="12"/>
        </w:numPr>
        <w:jc w:val="both"/>
        <w:rPr>
          <w:rFonts w:ascii="Times New Roman" w:eastAsia="Times New Roman" w:hAnsi="Times New Roman" w:cs="Times New Roman"/>
          <w:b/>
        </w:rPr>
      </w:pPr>
      <w:r w:rsidRPr="002D16EB">
        <w:rPr>
          <w:rFonts w:ascii="Times New Roman" w:eastAsia="Times New Roman" w:hAnsi="Times New Roman" w:cs="Times New Roman"/>
          <w:b/>
        </w:rPr>
        <w:t xml:space="preserve">Reading: </w:t>
      </w:r>
    </w:p>
    <w:p w14:paraId="410380D9" w14:textId="25D4E42C" w:rsidR="00613F3D" w:rsidRDefault="003F3842" w:rsidP="002D16EB">
      <w:pPr>
        <w:pStyle w:val="ListParagraph"/>
        <w:numPr>
          <w:ilvl w:val="1"/>
          <w:numId w:val="12"/>
        </w:numPr>
        <w:jc w:val="both"/>
        <w:rPr>
          <w:rFonts w:ascii="Times New Roman" w:eastAsia="Times New Roman" w:hAnsi="Times New Roman" w:cs="Times New Roman"/>
        </w:rPr>
      </w:pPr>
      <w:r>
        <w:rPr>
          <w:rFonts w:ascii="Times New Roman" w:eastAsia="Times New Roman" w:hAnsi="Times New Roman" w:cs="Times New Roman"/>
        </w:rPr>
        <w:t>Each student is required to find two (2) articles on the internet pertaining to Biomedical Research.</w:t>
      </w:r>
    </w:p>
    <w:p w14:paraId="1EA3A80F" w14:textId="6D8B08BA" w:rsidR="003F3842" w:rsidRDefault="003F3842" w:rsidP="003F3842">
      <w:pPr>
        <w:pStyle w:val="ListParagraph"/>
        <w:numPr>
          <w:ilvl w:val="0"/>
          <w:numId w:val="12"/>
        </w:numPr>
        <w:jc w:val="both"/>
        <w:rPr>
          <w:rFonts w:ascii="Times New Roman" w:eastAsia="Times New Roman" w:hAnsi="Times New Roman" w:cs="Times New Roman"/>
        </w:rPr>
      </w:pPr>
      <w:r>
        <w:rPr>
          <w:rFonts w:ascii="Times New Roman" w:eastAsia="Times New Roman" w:hAnsi="Times New Roman" w:cs="Times New Roman"/>
        </w:rPr>
        <w:t>Students will begin working on Team Project.</w:t>
      </w:r>
    </w:p>
    <w:p w14:paraId="09DACC11" w14:textId="7310159A" w:rsidR="00224403" w:rsidRDefault="00224403" w:rsidP="00224403">
      <w:pPr>
        <w:ind w:left="1440"/>
        <w:jc w:val="both"/>
      </w:pPr>
    </w:p>
    <w:p w14:paraId="321F5D62" w14:textId="306207F8" w:rsidR="00224403" w:rsidRPr="00224403" w:rsidRDefault="00224403" w:rsidP="00224403">
      <w:pPr>
        <w:ind w:left="720" w:firstLine="720"/>
        <w:jc w:val="both"/>
        <w:rPr>
          <w:color w:val="FF0000"/>
        </w:rPr>
      </w:pPr>
      <w:r w:rsidRPr="00224403">
        <w:rPr>
          <w:color w:val="FF0000"/>
        </w:rPr>
        <w:t xml:space="preserve">*Field Trip Reflection </w:t>
      </w:r>
      <w:r>
        <w:rPr>
          <w:color w:val="FF0000"/>
        </w:rPr>
        <w:t>4</w:t>
      </w:r>
      <w:r w:rsidRPr="00224403">
        <w:rPr>
          <w:color w:val="FF0000"/>
        </w:rPr>
        <w:t xml:space="preserve"> Due – </w:t>
      </w:r>
      <w:r>
        <w:rPr>
          <w:color w:val="FF0000"/>
        </w:rPr>
        <w:t>31</w:t>
      </w:r>
      <w:r w:rsidRPr="00224403">
        <w:rPr>
          <w:color w:val="FF0000"/>
        </w:rPr>
        <w:t xml:space="preserve"> Oct 2020</w:t>
      </w:r>
    </w:p>
    <w:p w14:paraId="2E2DC32D" w14:textId="77777777" w:rsidR="00810E60" w:rsidRDefault="00810E60" w:rsidP="002F4448">
      <w:pPr>
        <w:jc w:val="both"/>
      </w:pPr>
    </w:p>
    <w:p w14:paraId="2B66D5C8" w14:textId="68ED8C7D" w:rsidR="003F3842" w:rsidRPr="00951033" w:rsidRDefault="006E17E6" w:rsidP="003F3842">
      <w:pPr>
        <w:jc w:val="both"/>
        <w:rPr>
          <w:b/>
        </w:rPr>
      </w:pPr>
      <w:r>
        <w:rPr>
          <w:b/>
        </w:rPr>
        <w:t>Nov 06</w:t>
      </w:r>
      <w:r w:rsidR="00810E60" w:rsidRPr="00951033">
        <w:rPr>
          <w:b/>
        </w:rPr>
        <w:t xml:space="preserve">: </w:t>
      </w:r>
      <w:r w:rsidR="002D16EB">
        <w:rPr>
          <w:b/>
        </w:rPr>
        <w:tab/>
      </w:r>
      <w:r w:rsidR="008D0620" w:rsidRPr="00951033">
        <w:rPr>
          <w:b/>
        </w:rPr>
        <w:t>Con</w:t>
      </w:r>
      <w:r w:rsidR="003F3842" w:rsidRPr="00951033">
        <w:rPr>
          <w:b/>
        </w:rPr>
        <w:t>temporary Science Policy Issues (Space)</w:t>
      </w:r>
    </w:p>
    <w:p w14:paraId="4BEB95F6" w14:textId="77777777" w:rsidR="002D16EB" w:rsidRPr="002D16EB" w:rsidRDefault="003F3842" w:rsidP="003F3842">
      <w:pPr>
        <w:pStyle w:val="ListParagraph"/>
        <w:numPr>
          <w:ilvl w:val="0"/>
          <w:numId w:val="15"/>
        </w:numPr>
        <w:jc w:val="both"/>
        <w:rPr>
          <w:rFonts w:ascii="Times New Roman" w:eastAsia="Times New Roman" w:hAnsi="Times New Roman" w:cs="Times New Roman"/>
          <w:b/>
        </w:rPr>
      </w:pPr>
      <w:r w:rsidRPr="002D16EB">
        <w:rPr>
          <w:rFonts w:ascii="Times New Roman" w:eastAsia="Times New Roman" w:hAnsi="Times New Roman" w:cs="Times New Roman"/>
          <w:b/>
        </w:rPr>
        <w:t xml:space="preserve">Reading: </w:t>
      </w:r>
    </w:p>
    <w:p w14:paraId="4BF9F81D" w14:textId="3B28AE19" w:rsidR="00613F3D" w:rsidRDefault="003F3842" w:rsidP="002D16EB">
      <w:pPr>
        <w:pStyle w:val="ListParagraph"/>
        <w:numPr>
          <w:ilvl w:val="1"/>
          <w:numId w:val="15"/>
        </w:numPr>
        <w:jc w:val="both"/>
        <w:rPr>
          <w:rFonts w:ascii="Times New Roman" w:eastAsia="Times New Roman" w:hAnsi="Times New Roman" w:cs="Times New Roman"/>
        </w:rPr>
      </w:pPr>
      <w:r>
        <w:rPr>
          <w:rFonts w:ascii="Times New Roman" w:eastAsia="Times New Roman" w:hAnsi="Times New Roman" w:cs="Times New Roman"/>
        </w:rPr>
        <w:t>Each student is required to find two (2) articles on the internet pertaining to Space Exploration/Mining.</w:t>
      </w:r>
    </w:p>
    <w:p w14:paraId="5CC3BDDC" w14:textId="77777777" w:rsidR="00951033" w:rsidRDefault="00951033" w:rsidP="00951033">
      <w:pPr>
        <w:jc w:val="both"/>
      </w:pPr>
    </w:p>
    <w:p w14:paraId="6AB8863A" w14:textId="37B50F77" w:rsidR="00951033" w:rsidRPr="00951033" w:rsidRDefault="00951033" w:rsidP="002D16EB">
      <w:pPr>
        <w:ind w:left="1080" w:firstLine="360"/>
        <w:jc w:val="both"/>
      </w:pPr>
      <w:r>
        <w:t xml:space="preserve">* </w:t>
      </w:r>
      <w:r w:rsidRPr="00951033">
        <w:rPr>
          <w:color w:val="FF0000"/>
        </w:rPr>
        <w:t>Draft Charge Letter is Due</w:t>
      </w:r>
      <w:r w:rsidR="006E2795">
        <w:rPr>
          <w:color w:val="FF0000"/>
        </w:rPr>
        <w:t xml:space="preserve"> – 01 Nov 2019</w:t>
      </w:r>
    </w:p>
    <w:p w14:paraId="3B49CEC2" w14:textId="77777777" w:rsidR="002A11DE" w:rsidRDefault="002A11DE" w:rsidP="002A11DE">
      <w:pPr>
        <w:pStyle w:val="ListParagraph"/>
        <w:ind w:left="1440"/>
        <w:jc w:val="both"/>
        <w:rPr>
          <w:rFonts w:ascii="Times New Roman" w:eastAsia="Times New Roman" w:hAnsi="Times New Roman" w:cs="Times New Roman"/>
        </w:rPr>
      </w:pPr>
    </w:p>
    <w:p w14:paraId="5C6CBC0B" w14:textId="2CECE0CA" w:rsidR="00810E60" w:rsidRPr="00951033" w:rsidRDefault="006E17E6" w:rsidP="002F4448">
      <w:pPr>
        <w:jc w:val="both"/>
        <w:rPr>
          <w:b/>
        </w:rPr>
      </w:pPr>
      <w:r>
        <w:rPr>
          <w:b/>
        </w:rPr>
        <w:t>Nov 13</w:t>
      </w:r>
      <w:r w:rsidR="00810E60" w:rsidRPr="00951033">
        <w:rPr>
          <w:b/>
        </w:rPr>
        <w:t xml:space="preserve">: </w:t>
      </w:r>
      <w:r w:rsidR="002D16EB">
        <w:rPr>
          <w:b/>
        </w:rPr>
        <w:tab/>
      </w:r>
      <w:r w:rsidR="008D0620" w:rsidRPr="00951033">
        <w:rPr>
          <w:b/>
        </w:rPr>
        <w:t>Contemporary Science Policy Issues</w:t>
      </w:r>
      <w:r w:rsidR="003F3842" w:rsidRPr="00951033">
        <w:rPr>
          <w:b/>
        </w:rPr>
        <w:t xml:space="preserve"> &amp; </w:t>
      </w:r>
      <w:r w:rsidR="00F06B27" w:rsidRPr="00951033">
        <w:rPr>
          <w:b/>
        </w:rPr>
        <w:t>Breakout Session</w:t>
      </w:r>
    </w:p>
    <w:p w14:paraId="33F737AC" w14:textId="77777777" w:rsidR="002D16EB" w:rsidRPr="002D16EB" w:rsidRDefault="003F3842" w:rsidP="003F3842">
      <w:pPr>
        <w:pStyle w:val="ListParagraph"/>
        <w:numPr>
          <w:ilvl w:val="0"/>
          <w:numId w:val="12"/>
        </w:numPr>
        <w:jc w:val="both"/>
        <w:rPr>
          <w:rFonts w:ascii="Times New Roman" w:eastAsia="Times New Roman" w:hAnsi="Times New Roman" w:cs="Times New Roman"/>
          <w:b/>
        </w:rPr>
      </w:pPr>
      <w:r w:rsidRPr="002D16EB">
        <w:rPr>
          <w:rFonts w:ascii="Times New Roman" w:eastAsia="Times New Roman" w:hAnsi="Times New Roman" w:cs="Times New Roman"/>
          <w:b/>
        </w:rPr>
        <w:t xml:space="preserve">Reading: </w:t>
      </w:r>
    </w:p>
    <w:p w14:paraId="78286F7E" w14:textId="2E1F7EA1" w:rsidR="003F3842" w:rsidRDefault="003F3842" w:rsidP="002D16EB">
      <w:pPr>
        <w:pStyle w:val="ListParagraph"/>
        <w:numPr>
          <w:ilvl w:val="1"/>
          <w:numId w:val="12"/>
        </w:numPr>
        <w:jc w:val="both"/>
        <w:rPr>
          <w:rFonts w:ascii="Times New Roman" w:eastAsia="Times New Roman" w:hAnsi="Times New Roman" w:cs="Times New Roman"/>
        </w:rPr>
      </w:pPr>
      <w:r>
        <w:rPr>
          <w:rFonts w:ascii="Times New Roman" w:eastAsia="Times New Roman" w:hAnsi="Times New Roman" w:cs="Times New Roman"/>
        </w:rPr>
        <w:t>Each student is required to find two (2) articles on the internet pertaining to Environmental Policies.</w:t>
      </w:r>
    </w:p>
    <w:p w14:paraId="2FF9B95F" w14:textId="0532AE40" w:rsidR="003F3842" w:rsidRDefault="003F3842" w:rsidP="003F3842">
      <w:pPr>
        <w:pStyle w:val="ListParagraph"/>
        <w:numPr>
          <w:ilvl w:val="0"/>
          <w:numId w:val="12"/>
        </w:numPr>
        <w:jc w:val="both"/>
        <w:rPr>
          <w:rFonts w:ascii="Times New Roman" w:eastAsia="Times New Roman" w:hAnsi="Times New Roman" w:cs="Times New Roman"/>
        </w:rPr>
      </w:pPr>
      <w:r>
        <w:rPr>
          <w:rFonts w:ascii="Times New Roman" w:eastAsia="Times New Roman" w:hAnsi="Times New Roman" w:cs="Times New Roman"/>
        </w:rPr>
        <w:t>Students will finish working on Team Project.</w:t>
      </w:r>
    </w:p>
    <w:p w14:paraId="4DAE91DE" w14:textId="7D943CA2" w:rsidR="00951033" w:rsidRDefault="00951033" w:rsidP="00224403">
      <w:pPr>
        <w:jc w:val="both"/>
        <w:rPr>
          <w:color w:val="FF0000"/>
        </w:rPr>
      </w:pPr>
    </w:p>
    <w:p w14:paraId="35C6177D" w14:textId="2373AD2D" w:rsidR="00951033" w:rsidRPr="00951033" w:rsidRDefault="00951033" w:rsidP="002D16EB">
      <w:pPr>
        <w:ind w:left="720" w:firstLine="720"/>
        <w:jc w:val="both"/>
      </w:pPr>
      <w:r w:rsidRPr="00951033">
        <w:rPr>
          <w:color w:val="000000" w:themeColor="text1"/>
        </w:rPr>
        <w:t>*</w:t>
      </w:r>
      <w:r>
        <w:rPr>
          <w:color w:val="FF0000"/>
        </w:rPr>
        <w:t>Final Charge Letter is Due</w:t>
      </w:r>
      <w:r w:rsidR="006E2795">
        <w:rPr>
          <w:color w:val="FF0000"/>
        </w:rPr>
        <w:t xml:space="preserve"> - 08 Nov 2018</w:t>
      </w:r>
    </w:p>
    <w:p w14:paraId="50A578BC" w14:textId="7A70B737" w:rsidR="00810E60" w:rsidRPr="00951033" w:rsidRDefault="00810E60" w:rsidP="002F4448">
      <w:pPr>
        <w:jc w:val="both"/>
        <w:rPr>
          <w:b/>
        </w:rPr>
      </w:pPr>
      <w:r>
        <w:br/>
      </w:r>
      <w:r w:rsidR="006E17E6">
        <w:rPr>
          <w:b/>
        </w:rPr>
        <w:t>Nov 20</w:t>
      </w:r>
      <w:r w:rsidRPr="00951033">
        <w:rPr>
          <w:b/>
        </w:rPr>
        <w:t xml:space="preserve">: </w:t>
      </w:r>
      <w:r w:rsidR="002D16EB">
        <w:rPr>
          <w:b/>
        </w:rPr>
        <w:tab/>
      </w:r>
      <w:r w:rsidR="002619B1" w:rsidRPr="00951033">
        <w:rPr>
          <w:b/>
        </w:rPr>
        <w:t xml:space="preserve">Student </w:t>
      </w:r>
      <w:r w:rsidRPr="00951033">
        <w:rPr>
          <w:b/>
        </w:rPr>
        <w:t>Presentations</w:t>
      </w:r>
    </w:p>
    <w:p w14:paraId="4C590F5E" w14:textId="2326B069" w:rsidR="00816763" w:rsidRPr="00682209" w:rsidRDefault="003F3842" w:rsidP="00616F3D">
      <w:pPr>
        <w:pStyle w:val="ListParagraph"/>
        <w:numPr>
          <w:ilvl w:val="0"/>
          <w:numId w:val="16"/>
        </w:numPr>
        <w:jc w:val="both"/>
        <w:rPr>
          <w:rFonts w:ascii="Times New Roman" w:hAnsi="Times New Roman" w:cs="Times New Roman"/>
        </w:rPr>
      </w:pPr>
      <w:r w:rsidRPr="00951033">
        <w:rPr>
          <w:rFonts w:ascii="Times New Roman" w:eastAsia="Times New Roman" w:hAnsi="Times New Roman" w:cs="Times New Roman"/>
        </w:rPr>
        <w:t>Presentations of Team Project</w:t>
      </w:r>
    </w:p>
    <w:p w14:paraId="4E34012E" w14:textId="3C1E3075" w:rsidR="00682209" w:rsidRPr="00951033" w:rsidRDefault="00682209" w:rsidP="00616F3D">
      <w:pPr>
        <w:pStyle w:val="ListParagraph"/>
        <w:numPr>
          <w:ilvl w:val="0"/>
          <w:numId w:val="16"/>
        </w:numPr>
        <w:jc w:val="both"/>
        <w:rPr>
          <w:rFonts w:ascii="Times New Roman" w:hAnsi="Times New Roman" w:cs="Times New Roman"/>
        </w:rPr>
      </w:pPr>
      <w:r>
        <w:rPr>
          <w:rFonts w:ascii="Times New Roman" w:eastAsia="Times New Roman" w:hAnsi="Times New Roman" w:cs="Times New Roman"/>
        </w:rPr>
        <w:t>Close of course.</w:t>
      </w:r>
    </w:p>
    <w:sectPr w:rsidR="00682209" w:rsidRPr="00951033" w:rsidSect="007D0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2079"/>
    <w:multiLevelType w:val="hybridMultilevel"/>
    <w:tmpl w:val="F9AE3FC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93C9B"/>
    <w:multiLevelType w:val="hybridMultilevel"/>
    <w:tmpl w:val="B31A94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AB2256"/>
    <w:multiLevelType w:val="hybridMultilevel"/>
    <w:tmpl w:val="F9E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80036"/>
    <w:multiLevelType w:val="hybridMultilevel"/>
    <w:tmpl w:val="425894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95753F"/>
    <w:multiLevelType w:val="hybridMultilevel"/>
    <w:tmpl w:val="BBF667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1EE2E9D"/>
    <w:multiLevelType w:val="hybridMultilevel"/>
    <w:tmpl w:val="D9EE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67476"/>
    <w:multiLevelType w:val="hybridMultilevel"/>
    <w:tmpl w:val="32CAE16E"/>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3BB96165"/>
    <w:multiLevelType w:val="hybridMultilevel"/>
    <w:tmpl w:val="31AAA9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337C23"/>
    <w:multiLevelType w:val="hybridMultilevel"/>
    <w:tmpl w:val="35FC93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580E1D"/>
    <w:multiLevelType w:val="multilevel"/>
    <w:tmpl w:val="51A8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651D4"/>
    <w:multiLevelType w:val="hybridMultilevel"/>
    <w:tmpl w:val="832EF4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2E2C38"/>
    <w:multiLevelType w:val="hybridMultilevel"/>
    <w:tmpl w:val="171A8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651CD"/>
    <w:multiLevelType w:val="hybridMultilevel"/>
    <w:tmpl w:val="F82E7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22C2C"/>
    <w:multiLevelType w:val="hybridMultilevel"/>
    <w:tmpl w:val="AE42BC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867781B"/>
    <w:multiLevelType w:val="hybridMultilevel"/>
    <w:tmpl w:val="04382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C5EBB"/>
    <w:multiLevelType w:val="hybridMultilevel"/>
    <w:tmpl w:val="E542C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45725"/>
    <w:multiLevelType w:val="hybridMultilevel"/>
    <w:tmpl w:val="BA44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1"/>
  </w:num>
  <w:num w:numId="6">
    <w:abstractNumId w:val="16"/>
  </w:num>
  <w:num w:numId="7">
    <w:abstractNumId w:val="3"/>
  </w:num>
  <w:num w:numId="8">
    <w:abstractNumId w:val="9"/>
  </w:num>
  <w:num w:numId="9">
    <w:abstractNumId w:val="12"/>
  </w:num>
  <w:num w:numId="10">
    <w:abstractNumId w:val="0"/>
  </w:num>
  <w:num w:numId="11">
    <w:abstractNumId w:val="2"/>
  </w:num>
  <w:num w:numId="12">
    <w:abstractNumId w:val="10"/>
  </w:num>
  <w:num w:numId="13">
    <w:abstractNumId w:val="15"/>
  </w:num>
  <w:num w:numId="14">
    <w:abstractNumId w:val="14"/>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EA"/>
    <w:rsid w:val="0000761C"/>
    <w:rsid w:val="000152C4"/>
    <w:rsid w:val="00031603"/>
    <w:rsid w:val="000577FB"/>
    <w:rsid w:val="00061824"/>
    <w:rsid w:val="00065753"/>
    <w:rsid w:val="00072CE9"/>
    <w:rsid w:val="000753A5"/>
    <w:rsid w:val="0008217A"/>
    <w:rsid w:val="000A7FF7"/>
    <w:rsid w:val="000B336F"/>
    <w:rsid w:val="000B3414"/>
    <w:rsid w:val="000C0F9D"/>
    <w:rsid w:val="000D1B31"/>
    <w:rsid w:val="000E0D4D"/>
    <w:rsid w:val="000F5036"/>
    <w:rsid w:val="000F6160"/>
    <w:rsid w:val="000F7EE0"/>
    <w:rsid w:val="0010361D"/>
    <w:rsid w:val="0010432F"/>
    <w:rsid w:val="00105C95"/>
    <w:rsid w:val="00112497"/>
    <w:rsid w:val="001140C3"/>
    <w:rsid w:val="00114B18"/>
    <w:rsid w:val="00126CA5"/>
    <w:rsid w:val="001279CB"/>
    <w:rsid w:val="00142B77"/>
    <w:rsid w:val="00152A3A"/>
    <w:rsid w:val="00162DDC"/>
    <w:rsid w:val="001719AC"/>
    <w:rsid w:val="001719B7"/>
    <w:rsid w:val="00181EAB"/>
    <w:rsid w:val="0018403E"/>
    <w:rsid w:val="0018774F"/>
    <w:rsid w:val="00187AC8"/>
    <w:rsid w:val="001A4B87"/>
    <w:rsid w:val="001B0CAC"/>
    <w:rsid w:val="001B31BC"/>
    <w:rsid w:val="001B6783"/>
    <w:rsid w:val="001D7D15"/>
    <w:rsid w:val="001E07B0"/>
    <w:rsid w:val="001E0982"/>
    <w:rsid w:val="001F2DE8"/>
    <w:rsid w:val="00202737"/>
    <w:rsid w:val="002130D1"/>
    <w:rsid w:val="00217D65"/>
    <w:rsid w:val="00222747"/>
    <w:rsid w:val="00224403"/>
    <w:rsid w:val="00243A24"/>
    <w:rsid w:val="002619B1"/>
    <w:rsid w:val="0029327C"/>
    <w:rsid w:val="002957B2"/>
    <w:rsid w:val="002A11DE"/>
    <w:rsid w:val="002C7D3B"/>
    <w:rsid w:val="002D16EB"/>
    <w:rsid w:val="002D6B13"/>
    <w:rsid w:val="002E7231"/>
    <w:rsid w:val="002F4448"/>
    <w:rsid w:val="00300B85"/>
    <w:rsid w:val="00321873"/>
    <w:rsid w:val="00323D60"/>
    <w:rsid w:val="00324259"/>
    <w:rsid w:val="00326649"/>
    <w:rsid w:val="00335FBF"/>
    <w:rsid w:val="00342DA7"/>
    <w:rsid w:val="00343DC9"/>
    <w:rsid w:val="00375A14"/>
    <w:rsid w:val="0038511F"/>
    <w:rsid w:val="003B487E"/>
    <w:rsid w:val="003E236D"/>
    <w:rsid w:val="003F3842"/>
    <w:rsid w:val="0040079B"/>
    <w:rsid w:val="00415B19"/>
    <w:rsid w:val="0042064B"/>
    <w:rsid w:val="0042578B"/>
    <w:rsid w:val="00441EFF"/>
    <w:rsid w:val="004504FD"/>
    <w:rsid w:val="004718D3"/>
    <w:rsid w:val="00474E4F"/>
    <w:rsid w:val="004879E0"/>
    <w:rsid w:val="004917E3"/>
    <w:rsid w:val="00494957"/>
    <w:rsid w:val="004A1672"/>
    <w:rsid w:val="004A719D"/>
    <w:rsid w:val="004D510F"/>
    <w:rsid w:val="004D608E"/>
    <w:rsid w:val="004E5AB1"/>
    <w:rsid w:val="004F02E5"/>
    <w:rsid w:val="00535CF1"/>
    <w:rsid w:val="0054017C"/>
    <w:rsid w:val="0054690E"/>
    <w:rsid w:val="00554D97"/>
    <w:rsid w:val="00556933"/>
    <w:rsid w:val="00561C9A"/>
    <w:rsid w:val="0056302C"/>
    <w:rsid w:val="00576D15"/>
    <w:rsid w:val="00582992"/>
    <w:rsid w:val="005A1DCA"/>
    <w:rsid w:val="005A4C86"/>
    <w:rsid w:val="005A670F"/>
    <w:rsid w:val="005B5DCF"/>
    <w:rsid w:val="005B6A41"/>
    <w:rsid w:val="005D249E"/>
    <w:rsid w:val="005D58CB"/>
    <w:rsid w:val="005F3FF3"/>
    <w:rsid w:val="005F56DF"/>
    <w:rsid w:val="005F7649"/>
    <w:rsid w:val="00613C3A"/>
    <w:rsid w:val="00613F3D"/>
    <w:rsid w:val="00621038"/>
    <w:rsid w:val="0062536C"/>
    <w:rsid w:val="006335E9"/>
    <w:rsid w:val="00633DEA"/>
    <w:rsid w:val="006346CD"/>
    <w:rsid w:val="00655C45"/>
    <w:rsid w:val="00682209"/>
    <w:rsid w:val="00695CD4"/>
    <w:rsid w:val="006A1E53"/>
    <w:rsid w:val="006A5250"/>
    <w:rsid w:val="006B6095"/>
    <w:rsid w:val="006C5D90"/>
    <w:rsid w:val="006E17E6"/>
    <w:rsid w:val="006E2795"/>
    <w:rsid w:val="006E4982"/>
    <w:rsid w:val="006E5FC7"/>
    <w:rsid w:val="006F6C2B"/>
    <w:rsid w:val="006F7BB0"/>
    <w:rsid w:val="007044FD"/>
    <w:rsid w:val="00715501"/>
    <w:rsid w:val="00742BB3"/>
    <w:rsid w:val="00753520"/>
    <w:rsid w:val="00755718"/>
    <w:rsid w:val="00756308"/>
    <w:rsid w:val="0078027A"/>
    <w:rsid w:val="0078086F"/>
    <w:rsid w:val="007826DC"/>
    <w:rsid w:val="0078559C"/>
    <w:rsid w:val="00786B7F"/>
    <w:rsid w:val="00796A92"/>
    <w:rsid w:val="007A3FBC"/>
    <w:rsid w:val="007B4FBA"/>
    <w:rsid w:val="007B697D"/>
    <w:rsid w:val="007C4221"/>
    <w:rsid w:val="007D0CAB"/>
    <w:rsid w:val="007D661D"/>
    <w:rsid w:val="007E2D05"/>
    <w:rsid w:val="007E6152"/>
    <w:rsid w:val="007F5DF9"/>
    <w:rsid w:val="0080188D"/>
    <w:rsid w:val="00802980"/>
    <w:rsid w:val="00810E60"/>
    <w:rsid w:val="00811452"/>
    <w:rsid w:val="00816763"/>
    <w:rsid w:val="008263A7"/>
    <w:rsid w:val="00834C41"/>
    <w:rsid w:val="008452B7"/>
    <w:rsid w:val="0085230F"/>
    <w:rsid w:val="00860D26"/>
    <w:rsid w:val="008731C3"/>
    <w:rsid w:val="00882691"/>
    <w:rsid w:val="008902CD"/>
    <w:rsid w:val="008A1A61"/>
    <w:rsid w:val="008A4CC3"/>
    <w:rsid w:val="008A5FA7"/>
    <w:rsid w:val="008B08BD"/>
    <w:rsid w:val="008B2134"/>
    <w:rsid w:val="008B215A"/>
    <w:rsid w:val="008C66B3"/>
    <w:rsid w:val="008D0620"/>
    <w:rsid w:val="008D14B5"/>
    <w:rsid w:val="008D1DE6"/>
    <w:rsid w:val="008E0756"/>
    <w:rsid w:val="00912750"/>
    <w:rsid w:val="00914CBC"/>
    <w:rsid w:val="009159B3"/>
    <w:rsid w:val="009178C5"/>
    <w:rsid w:val="00925734"/>
    <w:rsid w:val="00926C3C"/>
    <w:rsid w:val="00930FA6"/>
    <w:rsid w:val="00941FD2"/>
    <w:rsid w:val="00943A1D"/>
    <w:rsid w:val="00951033"/>
    <w:rsid w:val="00965B26"/>
    <w:rsid w:val="00975C19"/>
    <w:rsid w:val="00976FE4"/>
    <w:rsid w:val="009B135F"/>
    <w:rsid w:val="009C2110"/>
    <w:rsid w:val="009C2A35"/>
    <w:rsid w:val="009D0649"/>
    <w:rsid w:val="009D47B6"/>
    <w:rsid w:val="009D6940"/>
    <w:rsid w:val="009E4C06"/>
    <w:rsid w:val="009F4CB4"/>
    <w:rsid w:val="009F6582"/>
    <w:rsid w:val="00A006AE"/>
    <w:rsid w:val="00A04AE3"/>
    <w:rsid w:val="00A24316"/>
    <w:rsid w:val="00A3146B"/>
    <w:rsid w:val="00A67C51"/>
    <w:rsid w:val="00A84090"/>
    <w:rsid w:val="00A9045A"/>
    <w:rsid w:val="00AA0C97"/>
    <w:rsid w:val="00AA2743"/>
    <w:rsid w:val="00AB7B68"/>
    <w:rsid w:val="00B0181B"/>
    <w:rsid w:val="00B078E2"/>
    <w:rsid w:val="00B17971"/>
    <w:rsid w:val="00B33A10"/>
    <w:rsid w:val="00B5470E"/>
    <w:rsid w:val="00B60353"/>
    <w:rsid w:val="00B604FB"/>
    <w:rsid w:val="00B65454"/>
    <w:rsid w:val="00B679E5"/>
    <w:rsid w:val="00B73826"/>
    <w:rsid w:val="00B75F1D"/>
    <w:rsid w:val="00BA20E6"/>
    <w:rsid w:val="00BA24E4"/>
    <w:rsid w:val="00BD219E"/>
    <w:rsid w:val="00BD5C33"/>
    <w:rsid w:val="00BD67D1"/>
    <w:rsid w:val="00BF48D4"/>
    <w:rsid w:val="00BF5109"/>
    <w:rsid w:val="00C078EA"/>
    <w:rsid w:val="00C13759"/>
    <w:rsid w:val="00C22CB4"/>
    <w:rsid w:val="00C73035"/>
    <w:rsid w:val="00CA5EBF"/>
    <w:rsid w:val="00CB0D74"/>
    <w:rsid w:val="00CB20E1"/>
    <w:rsid w:val="00CC1A9A"/>
    <w:rsid w:val="00CF532D"/>
    <w:rsid w:val="00CF568D"/>
    <w:rsid w:val="00D03984"/>
    <w:rsid w:val="00D379BC"/>
    <w:rsid w:val="00D52CB2"/>
    <w:rsid w:val="00D62EF6"/>
    <w:rsid w:val="00D64DC7"/>
    <w:rsid w:val="00D73EAD"/>
    <w:rsid w:val="00D92932"/>
    <w:rsid w:val="00D950F9"/>
    <w:rsid w:val="00DA0A55"/>
    <w:rsid w:val="00DC0FED"/>
    <w:rsid w:val="00DC2148"/>
    <w:rsid w:val="00DC658F"/>
    <w:rsid w:val="00DD1B1B"/>
    <w:rsid w:val="00DD1F58"/>
    <w:rsid w:val="00DF0C69"/>
    <w:rsid w:val="00DF13A7"/>
    <w:rsid w:val="00E05D27"/>
    <w:rsid w:val="00E10E8A"/>
    <w:rsid w:val="00E16B22"/>
    <w:rsid w:val="00E23A2D"/>
    <w:rsid w:val="00E25BF3"/>
    <w:rsid w:val="00E4797A"/>
    <w:rsid w:val="00E63EDB"/>
    <w:rsid w:val="00E777F7"/>
    <w:rsid w:val="00E80CFB"/>
    <w:rsid w:val="00E85EFC"/>
    <w:rsid w:val="00E93150"/>
    <w:rsid w:val="00E93D06"/>
    <w:rsid w:val="00E943AF"/>
    <w:rsid w:val="00E96D9F"/>
    <w:rsid w:val="00EA3BE3"/>
    <w:rsid w:val="00EB04BF"/>
    <w:rsid w:val="00EC7220"/>
    <w:rsid w:val="00EC737A"/>
    <w:rsid w:val="00ED1B95"/>
    <w:rsid w:val="00EF10D0"/>
    <w:rsid w:val="00EF16E1"/>
    <w:rsid w:val="00F0025F"/>
    <w:rsid w:val="00F06B27"/>
    <w:rsid w:val="00F13C8F"/>
    <w:rsid w:val="00F23D77"/>
    <w:rsid w:val="00F30B3F"/>
    <w:rsid w:val="00F57874"/>
    <w:rsid w:val="00F6217D"/>
    <w:rsid w:val="00F93A6F"/>
    <w:rsid w:val="00FB7F98"/>
    <w:rsid w:val="00FC3D31"/>
    <w:rsid w:val="00FC62DD"/>
    <w:rsid w:val="00FC7B5D"/>
    <w:rsid w:val="00FE0F28"/>
    <w:rsid w:val="00FE79FB"/>
    <w:rsid w:val="00FF4FE7"/>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6D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20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98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22CB4"/>
    <w:rPr>
      <w:color w:val="0563C1" w:themeColor="hyperlink"/>
      <w:u w:val="single"/>
    </w:rPr>
  </w:style>
  <w:style w:type="table" w:styleId="TableGrid">
    <w:name w:val="Table Grid"/>
    <w:basedOn w:val="TableNormal"/>
    <w:uiPriority w:val="39"/>
    <w:rsid w:val="004E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E5FC7"/>
  </w:style>
  <w:style w:type="character" w:styleId="FollowedHyperlink">
    <w:name w:val="FollowedHyperlink"/>
    <w:basedOn w:val="DefaultParagraphFont"/>
    <w:uiPriority w:val="99"/>
    <w:semiHidden/>
    <w:unhideWhenUsed/>
    <w:rsid w:val="00FC3D31"/>
    <w:rPr>
      <w:color w:val="954F72" w:themeColor="followedHyperlink"/>
      <w:u w:val="single"/>
    </w:rPr>
  </w:style>
  <w:style w:type="paragraph" w:styleId="BalloonText">
    <w:name w:val="Balloon Text"/>
    <w:basedOn w:val="Normal"/>
    <w:link w:val="BalloonTextChar"/>
    <w:uiPriority w:val="99"/>
    <w:semiHidden/>
    <w:unhideWhenUsed/>
    <w:rsid w:val="00217D65"/>
    <w:rPr>
      <w:rFonts w:eastAsiaTheme="minorHAnsi"/>
      <w:sz w:val="18"/>
      <w:szCs w:val="18"/>
    </w:rPr>
  </w:style>
  <w:style w:type="character" w:customStyle="1" w:styleId="BalloonTextChar">
    <w:name w:val="Balloon Text Char"/>
    <w:basedOn w:val="DefaultParagraphFont"/>
    <w:link w:val="BalloonText"/>
    <w:uiPriority w:val="99"/>
    <w:semiHidden/>
    <w:rsid w:val="00217D65"/>
    <w:rPr>
      <w:rFonts w:ascii="Times New Roman" w:hAnsi="Times New Roman" w:cs="Times New Roman"/>
      <w:sz w:val="18"/>
      <w:szCs w:val="18"/>
    </w:rPr>
  </w:style>
  <w:style w:type="character" w:customStyle="1" w:styleId="mark3icn8prtv">
    <w:name w:val="mark3icn8prtv"/>
    <w:basedOn w:val="DefaultParagraphFont"/>
    <w:rsid w:val="0021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2563">
      <w:bodyDiv w:val="1"/>
      <w:marLeft w:val="0"/>
      <w:marRight w:val="0"/>
      <w:marTop w:val="0"/>
      <w:marBottom w:val="0"/>
      <w:divBdr>
        <w:top w:val="none" w:sz="0" w:space="0" w:color="auto"/>
        <w:left w:val="none" w:sz="0" w:space="0" w:color="auto"/>
        <w:bottom w:val="none" w:sz="0" w:space="0" w:color="auto"/>
        <w:right w:val="none" w:sz="0" w:space="0" w:color="auto"/>
      </w:divBdr>
    </w:div>
    <w:div w:id="579602483">
      <w:bodyDiv w:val="1"/>
      <w:marLeft w:val="0"/>
      <w:marRight w:val="0"/>
      <w:marTop w:val="0"/>
      <w:marBottom w:val="0"/>
      <w:divBdr>
        <w:top w:val="none" w:sz="0" w:space="0" w:color="auto"/>
        <w:left w:val="none" w:sz="0" w:space="0" w:color="auto"/>
        <w:bottom w:val="none" w:sz="0" w:space="0" w:color="auto"/>
        <w:right w:val="none" w:sz="0" w:space="0" w:color="auto"/>
      </w:divBdr>
    </w:div>
    <w:div w:id="598677179">
      <w:bodyDiv w:val="1"/>
      <w:marLeft w:val="0"/>
      <w:marRight w:val="0"/>
      <w:marTop w:val="0"/>
      <w:marBottom w:val="0"/>
      <w:divBdr>
        <w:top w:val="none" w:sz="0" w:space="0" w:color="auto"/>
        <w:left w:val="none" w:sz="0" w:space="0" w:color="auto"/>
        <w:bottom w:val="none" w:sz="0" w:space="0" w:color="auto"/>
        <w:right w:val="none" w:sz="0" w:space="0" w:color="auto"/>
      </w:divBdr>
    </w:div>
    <w:div w:id="682244165">
      <w:bodyDiv w:val="1"/>
      <w:marLeft w:val="0"/>
      <w:marRight w:val="0"/>
      <w:marTop w:val="0"/>
      <w:marBottom w:val="0"/>
      <w:divBdr>
        <w:top w:val="none" w:sz="0" w:space="0" w:color="auto"/>
        <w:left w:val="none" w:sz="0" w:space="0" w:color="auto"/>
        <w:bottom w:val="none" w:sz="0" w:space="0" w:color="auto"/>
        <w:right w:val="none" w:sz="0" w:space="0" w:color="auto"/>
      </w:divBdr>
    </w:div>
    <w:div w:id="993725876">
      <w:bodyDiv w:val="1"/>
      <w:marLeft w:val="0"/>
      <w:marRight w:val="0"/>
      <w:marTop w:val="0"/>
      <w:marBottom w:val="0"/>
      <w:divBdr>
        <w:top w:val="none" w:sz="0" w:space="0" w:color="auto"/>
        <w:left w:val="none" w:sz="0" w:space="0" w:color="auto"/>
        <w:bottom w:val="none" w:sz="0" w:space="0" w:color="auto"/>
        <w:right w:val="none" w:sz="0" w:space="0" w:color="auto"/>
      </w:divBdr>
    </w:div>
    <w:div w:id="1148278195">
      <w:bodyDiv w:val="1"/>
      <w:marLeft w:val="0"/>
      <w:marRight w:val="0"/>
      <w:marTop w:val="0"/>
      <w:marBottom w:val="0"/>
      <w:divBdr>
        <w:top w:val="none" w:sz="0" w:space="0" w:color="auto"/>
        <w:left w:val="none" w:sz="0" w:space="0" w:color="auto"/>
        <w:bottom w:val="none" w:sz="0" w:space="0" w:color="auto"/>
        <w:right w:val="none" w:sz="0" w:space="0" w:color="auto"/>
      </w:divBdr>
    </w:div>
    <w:div w:id="1415204010">
      <w:bodyDiv w:val="1"/>
      <w:marLeft w:val="0"/>
      <w:marRight w:val="0"/>
      <w:marTop w:val="0"/>
      <w:marBottom w:val="0"/>
      <w:divBdr>
        <w:top w:val="none" w:sz="0" w:space="0" w:color="auto"/>
        <w:left w:val="none" w:sz="0" w:space="0" w:color="auto"/>
        <w:bottom w:val="none" w:sz="0" w:space="0" w:color="auto"/>
        <w:right w:val="none" w:sz="0" w:space="0" w:color="auto"/>
      </w:divBdr>
    </w:div>
    <w:div w:id="1490903150">
      <w:bodyDiv w:val="1"/>
      <w:marLeft w:val="0"/>
      <w:marRight w:val="0"/>
      <w:marTop w:val="0"/>
      <w:marBottom w:val="0"/>
      <w:divBdr>
        <w:top w:val="none" w:sz="0" w:space="0" w:color="auto"/>
        <w:left w:val="none" w:sz="0" w:space="0" w:color="auto"/>
        <w:bottom w:val="none" w:sz="0" w:space="0" w:color="auto"/>
        <w:right w:val="none" w:sz="0" w:space="0" w:color="auto"/>
      </w:divBdr>
    </w:div>
    <w:div w:id="1684743717">
      <w:bodyDiv w:val="1"/>
      <w:marLeft w:val="0"/>
      <w:marRight w:val="0"/>
      <w:marTop w:val="0"/>
      <w:marBottom w:val="0"/>
      <w:divBdr>
        <w:top w:val="none" w:sz="0" w:space="0" w:color="auto"/>
        <w:left w:val="none" w:sz="0" w:space="0" w:color="auto"/>
        <w:bottom w:val="none" w:sz="0" w:space="0" w:color="auto"/>
        <w:right w:val="none" w:sz="0" w:space="0" w:color="auto"/>
      </w:divBdr>
    </w:div>
    <w:div w:id="1689065397">
      <w:bodyDiv w:val="1"/>
      <w:marLeft w:val="0"/>
      <w:marRight w:val="0"/>
      <w:marTop w:val="0"/>
      <w:marBottom w:val="0"/>
      <w:divBdr>
        <w:top w:val="none" w:sz="0" w:space="0" w:color="auto"/>
        <w:left w:val="none" w:sz="0" w:space="0" w:color="auto"/>
        <w:bottom w:val="none" w:sz="0" w:space="0" w:color="auto"/>
        <w:right w:val="none" w:sz="0" w:space="0" w:color="auto"/>
      </w:divBdr>
    </w:div>
    <w:div w:id="1842351469">
      <w:bodyDiv w:val="1"/>
      <w:marLeft w:val="0"/>
      <w:marRight w:val="0"/>
      <w:marTop w:val="0"/>
      <w:marBottom w:val="0"/>
      <w:divBdr>
        <w:top w:val="none" w:sz="0" w:space="0" w:color="auto"/>
        <w:left w:val="none" w:sz="0" w:space="0" w:color="auto"/>
        <w:bottom w:val="none" w:sz="0" w:space="0" w:color="auto"/>
        <w:right w:val="none" w:sz="0" w:space="0" w:color="auto"/>
      </w:divBdr>
    </w:div>
    <w:div w:id="2003316334">
      <w:bodyDiv w:val="1"/>
      <w:marLeft w:val="0"/>
      <w:marRight w:val="0"/>
      <w:marTop w:val="0"/>
      <w:marBottom w:val="0"/>
      <w:divBdr>
        <w:top w:val="none" w:sz="0" w:space="0" w:color="auto"/>
        <w:left w:val="none" w:sz="0" w:space="0" w:color="auto"/>
        <w:bottom w:val="none" w:sz="0" w:space="0" w:color="auto"/>
        <w:right w:val="none" w:sz="0" w:space="0" w:color="auto"/>
      </w:divBdr>
    </w:div>
    <w:div w:id="2050061650">
      <w:bodyDiv w:val="1"/>
      <w:marLeft w:val="0"/>
      <w:marRight w:val="0"/>
      <w:marTop w:val="0"/>
      <w:marBottom w:val="0"/>
      <w:divBdr>
        <w:top w:val="none" w:sz="0" w:space="0" w:color="auto"/>
        <w:left w:val="none" w:sz="0" w:space="0" w:color="auto"/>
        <w:bottom w:val="none" w:sz="0" w:space="0" w:color="auto"/>
        <w:right w:val="none" w:sz="0" w:space="0" w:color="auto"/>
      </w:divBdr>
    </w:div>
    <w:div w:id="2058622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du/disability/dsp/index.html" TargetMode="External"/><Relationship Id="rId13" Type="http://schemas.openxmlformats.org/officeDocument/2006/relationships/hyperlink" Target="http://science.sciencemag.org/content/sci/330/6009/1287.full.pdf" TargetMode="External"/><Relationship Id="rId3" Type="http://schemas.openxmlformats.org/officeDocument/2006/relationships/styles" Target="styles.xml"/><Relationship Id="rId7" Type="http://schemas.openxmlformats.org/officeDocument/2006/relationships/hyperlink" Target="mailto:john.latham@du.edu" TargetMode="External"/><Relationship Id="rId12" Type="http://schemas.openxmlformats.org/officeDocument/2006/relationships/hyperlink" Target="http://www.sciencemag.org/careers/2014/02/how-scientists-can-influence-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sbmb.org/asbmbtoday/asbmbtoday_article.aspx?id=10188" TargetMode="External"/><Relationship Id="rId5" Type="http://schemas.openxmlformats.org/officeDocument/2006/relationships/webSettings" Target="webSettings.xml"/><Relationship Id="rId15" Type="http://schemas.openxmlformats.org/officeDocument/2006/relationships/hyperlink" Target="https://www.scientificamerican.com/article/corporate-sponsors-at-yosemite-the-case-against-privatizing-national-parks/" TargetMode="External"/><Relationship Id="rId10" Type="http://schemas.openxmlformats.org/officeDocument/2006/relationships/hyperlink" Target="http://www.du.edu/studentlife/studentconduct/" TargetMode="External"/><Relationship Id="rId4" Type="http://schemas.openxmlformats.org/officeDocument/2006/relationships/settings" Target="settings.xml"/><Relationship Id="rId9" Type="http://schemas.openxmlformats.org/officeDocument/2006/relationships/hyperlink" Target="http://www.du.edu/studentlife/religiouslife/about-us/policy.html" TargetMode="External"/><Relationship Id="rId14" Type="http://schemas.openxmlformats.org/officeDocument/2006/relationships/hyperlink" Target="https://pdfs.semanticscholar.org/10f7/f4d739f97dc02fc1541f00f8e0cf8b3860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6059-3868-134F-A8B9-BAC9ACD1E86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Latham</dc:creator>
  <cp:keywords/>
  <dc:description/>
  <cp:lastModifiedBy>John Latham</cp:lastModifiedBy>
  <cp:revision>8</cp:revision>
  <cp:lastPrinted>2017-01-14T21:10:00Z</cp:lastPrinted>
  <dcterms:created xsi:type="dcterms:W3CDTF">2020-02-17T13:45:00Z</dcterms:created>
  <dcterms:modified xsi:type="dcterms:W3CDTF">2020-10-23T17:59:00Z</dcterms:modified>
</cp:coreProperties>
</file>