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AE" w:rsidRDefault="00293EAE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Molecular Structure &amp; Energetics II</w:t>
      </w:r>
    </w:p>
    <w:p w:rsidR="00293EAE" w:rsidRDefault="00293EAE"/>
    <w:p w:rsidR="00293EAE" w:rsidRDefault="00293EAE"/>
    <w:p w:rsidR="00293EAE" w:rsidRDefault="00293EAE">
      <w:r>
        <w:rPr>
          <w:b/>
        </w:rPr>
        <w:t xml:space="preserve">Instructor: </w:t>
      </w:r>
      <w:smartTag w:uri="urn:schemas-microsoft-com:office:smarttags" w:element="PersonName">
        <w:r>
          <w:t>Andrei Kutateladze</w:t>
        </w:r>
      </w:smartTag>
      <w:r>
        <w:t>, SGM 230, x2995</w:t>
      </w:r>
      <w:r w:rsidR="00750BFC">
        <w:t>.  Office hours: Friday 12-2pm</w:t>
      </w:r>
    </w:p>
    <w:p w:rsidR="00293EAE" w:rsidRDefault="00293EAE">
      <w:r>
        <w:rPr>
          <w:b/>
        </w:rPr>
        <w:t>Text:</w:t>
      </w:r>
      <w:r>
        <w:t xml:space="preserve"> J. B. Foresman, A. Frish, "Exploring Chemistry with Electronic Structure Methods", Second Edition, Gaussian, Inc.</w:t>
      </w:r>
    </w:p>
    <w:p w:rsidR="00293EAE" w:rsidRDefault="00493393">
      <w:r>
        <w:rPr>
          <w:b/>
        </w:rPr>
        <w:t>QM Software package</w:t>
      </w:r>
      <w:r w:rsidR="00293EAE">
        <w:rPr>
          <w:b/>
        </w:rPr>
        <w:t>:</w:t>
      </w:r>
      <w:r>
        <w:t xml:space="preserve"> Gaussian </w:t>
      </w:r>
      <w:r w:rsidR="0096798A">
        <w:t>03</w:t>
      </w:r>
      <w:r w:rsidR="00293EAE">
        <w:t xml:space="preserve"> (Gaussian, In</w:t>
      </w:r>
      <w:r>
        <w:t>c.)</w:t>
      </w:r>
    </w:p>
    <w:p w:rsidR="00293EAE" w:rsidRDefault="00293EAE"/>
    <w:p w:rsidR="00293EAE" w:rsidRDefault="00293EAE"/>
    <w:p w:rsidR="00293EAE" w:rsidRDefault="00293EAE">
      <w:r>
        <w:rPr>
          <w:b/>
        </w:rPr>
        <w:t>Introduction</w:t>
      </w:r>
    </w:p>
    <w:p w:rsidR="00293EAE" w:rsidRDefault="00293EAE"/>
    <w:p w:rsidR="00293EAE" w:rsidRDefault="00293EAE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Overview of computational methods (molecular mechanics, Hückel, semi-empirical and ab initio)</w:t>
      </w:r>
      <w:r w:rsidR="00493393">
        <w:t>.  Introduction to the Hückel theory.</w:t>
      </w:r>
    </w:p>
    <w:p w:rsidR="00293EAE" w:rsidRDefault="00293EAE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Molecular geometry specification: Cartesian coordinates, internal coordinates, Z-matrix input; redundant coordinates, constraining molecular symmetry, "ghost" atoms;</w:t>
      </w:r>
    </w:p>
    <w:p w:rsidR="00293EAE" w:rsidRDefault="00293EAE"/>
    <w:p w:rsidR="00293EAE" w:rsidRDefault="00293EAE">
      <w:r>
        <w:rPr>
          <w:b/>
        </w:rPr>
        <w:t>Electronic Structure of Small Molecules</w:t>
      </w:r>
    </w:p>
    <w:p w:rsidR="00293EAE" w:rsidRDefault="00293EAE"/>
    <w:p w:rsidR="00293EAE" w:rsidRDefault="00293EAE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Single point energy computations:  choosing the level of theory (Hartree-Fock, electron correlation/post HF methods, Møller-Plesset perturbational treatment, configuration interaction methods, CI, MCSCF, the Density Functional Theory), basis set (Slater orbitals, minimal bases, split valence, polarized, diffuse fun</w:t>
      </w:r>
      <w:r w:rsidR="00493393">
        <w:t>ctions); locating results in G03</w:t>
      </w:r>
      <w:r>
        <w:t xml:space="preserve"> output</w:t>
      </w:r>
    </w:p>
    <w:p w:rsidR="00293EAE" w:rsidRDefault="00293EAE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Geometry optimizations (locating minima on potential energy hypersurfaces, convergence criteria)</w:t>
      </w:r>
    </w:p>
    <w:p w:rsidR="00293EAE" w:rsidRDefault="00293EAE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Studying chemical reactions (potential energy surface scans, reaction path following)</w:t>
      </w:r>
    </w:p>
    <w:p w:rsidR="00293EAE" w:rsidRDefault="00293EAE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Frequency calculations, predicting IR and Raman spectra (input/output, normal modes, thermochemistry, zero-point energy)</w:t>
      </w:r>
    </w:p>
    <w:p w:rsidR="00293EAE" w:rsidRDefault="00293EAE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Excited States (input/output, CIS, CASSCF, excited state optimizations, triplet-singlet energy gaps and spin-orbit coupling)</w:t>
      </w:r>
    </w:p>
    <w:p w:rsidR="00293EAE" w:rsidRDefault="00293EAE"/>
    <w:p w:rsidR="00293EAE" w:rsidRDefault="00293EAE"/>
    <w:p w:rsidR="00293EAE" w:rsidRDefault="00293EAE"/>
    <w:p w:rsidR="00293EAE" w:rsidRDefault="00293EAE"/>
    <w:p w:rsidR="00293EAE" w:rsidRDefault="00293EAE">
      <w:r>
        <w:rPr>
          <w:b/>
        </w:rPr>
        <w:t>Grading:</w:t>
      </w:r>
    </w:p>
    <w:p w:rsidR="00293EAE" w:rsidRDefault="00293EAE"/>
    <w:p w:rsidR="00293EAE" w:rsidRDefault="00293EAE">
      <w:r>
        <w:t>Final Exam: 35%</w:t>
      </w:r>
      <w:r w:rsidR="000428CC">
        <w:t xml:space="preserve"> (</w:t>
      </w:r>
      <w:r w:rsidR="00493393">
        <w:t>the date for which is to be determined</w:t>
      </w:r>
      <w:r w:rsidR="0023129F">
        <w:t>)</w:t>
      </w:r>
    </w:p>
    <w:p w:rsidR="00293EAE" w:rsidRDefault="00B35B51">
      <w:r>
        <w:t>Weekly Quizzes: 30</w:t>
      </w:r>
      <w:r w:rsidR="00293EAE">
        <w:t>%</w:t>
      </w:r>
      <w:r>
        <w:t xml:space="preserve">  (two lowest scores are dropped, no make-up quizzes)</w:t>
      </w:r>
    </w:p>
    <w:p w:rsidR="00293EAE" w:rsidRDefault="00B35B51">
      <w:r>
        <w:t>Homeworks:10</w:t>
      </w:r>
      <w:r w:rsidR="00293EAE">
        <w:t>%</w:t>
      </w:r>
    </w:p>
    <w:p w:rsidR="00293EAE" w:rsidRDefault="00293EAE">
      <w:r>
        <w:t>Class Project: 25%</w:t>
      </w:r>
    </w:p>
    <w:sectPr w:rsidR="00293EAE" w:rsidSect="00B413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0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F462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4AF79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51"/>
    <w:rsid w:val="000428CC"/>
    <w:rsid w:val="000D4633"/>
    <w:rsid w:val="00112865"/>
    <w:rsid w:val="00216F23"/>
    <w:rsid w:val="0023129F"/>
    <w:rsid w:val="00293EAE"/>
    <w:rsid w:val="00493393"/>
    <w:rsid w:val="00750BFC"/>
    <w:rsid w:val="0096798A"/>
    <w:rsid w:val="009B3FBD"/>
    <w:rsid w:val="00A460B0"/>
    <w:rsid w:val="00B35B51"/>
    <w:rsid w:val="00B4139F"/>
    <w:rsid w:val="00D704A4"/>
    <w:rsid w:val="00E0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9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9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7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Structure &amp; Energetics II</vt:lpstr>
    </vt:vector>
  </TitlesOfParts>
  <Company>University of Denver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Structure &amp; Energetics II</dc:title>
  <dc:creator>Andrei Kutateladze</dc:creator>
  <cp:lastModifiedBy>temp</cp:lastModifiedBy>
  <cp:revision>2</cp:revision>
  <cp:lastPrinted>2003-12-17T00:02:00Z</cp:lastPrinted>
  <dcterms:created xsi:type="dcterms:W3CDTF">2015-09-17T21:13:00Z</dcterms:created>
  <dcterms:modified xsi:type="dcterms:W3CDTF">2015-09-17T21:13:00Z</dcterms:modified>
</cp:coreProperties>
</file>